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33C" w:rsidRDefault="00B8233C" w:rsidP="00BB48BA">
      <w:pPr>
        <w:spacing w:after="0" w:line="240" w:lineRule="auto"/>
      </w:pPr>
    </w:p>
    <w:p w:rsidR="00B466CA" w:rsidRPr="00BB20F4" w:rsidRDefault="00B466CA" w:rsidP="00BB48BA">
      <w:pPr>
        <w:spacing w:after="0" w:line="240" w:lineRule="auto"/>
        <w:ind w:firstLine="709"/>
        <w:jc w:val="both"/>
        <w:rPr>
          <w:rFonts w:ascii="Times New Roman" w:hAnsi="Times New Roman" w:cs="Times New Roman"/>
          <w:b/>
          <w:sz w:val="28"/>
          <w:szCs w:val="28"/>
        </w:rPr>
      </w:pPr>
      <w:r w:rsidRPr="00BB20F4">
        <w:rPr>
          <w:rFonts w:ascii="Times New Roman" w:hAnsi="Times New Roman" w:cs="Times New Roman"/>
          <w:b/>
          <w:sz w:val="28"/>
          <w:szCs w:val="28"/>
        </w:rPr>
        <w:t>Mövzu "Əczaçılıq kimyası 2"</w:t>
      </w:r>
    </w:p>
    <w:p w:rsidR="004E193B" w:rsidRPr="00465E0A" w:rsidRDefault="00B466CA" w:rsidP="0020663D">
      <w:pPr>
        <w:spacing w:after="0" w:line="240" w:lineRule="auto"/>
        <w:ind w:firstLine="709"/>
        <w:jc w:val="both"/>
        <w:rPr>
          <w:rFonts w:ascii="Times New Roman" w:hAnsi="Times New Roman" w:cs="Times New Roman"/>
          <w:b/>
          <w:sz w:val="28"/>
          <w:szCs w:val="28"/>
          <w:lang w:val="en-US"/>
        </w:rPr>
      </w:pPr>
      <w:r w:rsidRPr="00BB20F4">
        <w:rPr>
          <w:rFonts w:ascii="Times New Roman" w:hAnsi="Times New Roman" w:cs="Times New Roman"/>
          <w:b/>
          <w:sz w:val="28"/>
          <w:szCs w:val="28"/>
        </w:rPr>
        <w:t xml:space="preserve">Mühazirə 9. Hemostatik və antikoaqulyant preparatlar. </w:t>
      </w:r>
      <w:r w:rsidRPr="00465E0A">
        <w:rPr>
          <w:rFonts w:ascii="Times New Roman" w:hAnsi="Times New Roman" w:cs="Times New Roman"/>
          <w:b/>
          <w:sz w:val="28"/>
          <w:szCs w:val="28"/>
          <w:lang w:val="en-US"/>
        </w:rPr>
        <w:t>Antiplatelet preparatlar, trombolitiklər, antianemiyalar, plazma əvəzediciləri.</w:t>
      </w:r>
    </w:p>
    <w:p w:rsidR="004E193B" w:rsidRPr="00BB48BA" w:rsidRDefault="004E193B" w:rsidP="00BB48BA">
      <w:pPr>
        <w:spacing w:after="0" w:line="240" w:lineRule="auto"/>
        <w:ind w:firstLine="709"/>
        <w:jc w:val="both"/>
        <w:rPr>
          <w:rFonts w:ascii="Times New Roman" w:hAnsi="Times New Roman" w:cs="Times New Roman"/>
          <w:sz w:val="28"/>
          <w:szCs w:val="28"/>
          <w:shd w:val="clear" w:color="auto" w:fill="FFFFFF"/>
          <w:lang w:val="en-US"/>
        </w:rPr>
      </w:pPr>
      <w:r w:rsidRPr="00BB48BA">
        <w:rPr>
          <w:rFonts w:ascii="Times New Roman" w:hAnsi="Times New Roman" w:cs="Times New Roman"/>
          <w:sz w:val="28"/>
          <w:szCs w:val="28"/>
          <w:shd w:val="clear" w:color="auto" w:fill="FFFFFF"/>
          <w:lang w:val="en-US"/>
        </w:rPr>
        <w:t>Normalda insan orqanizmində iki balanslaşdırılmış sistem var: laxtalanma və antikoaqulyasiya. Birincisi uzun müddətli ağır qanaxmanın qarşısını alır, ikincisi - qan laxtalarının meydana gəlməsini maneə törədir. Qanın laxtalanma qabiliyyəti qan itkisi səbəbiylə ölümə qarşı əhəmiyyətli bir müdafiə mexanizmidir. Amma o, həmişə işini görmür. Cərrahiyyədə, travmatologiyada,  hemofiliyada, hemostatiklər sadəcə əvəzolunmazdır.</w:t>
      </w:r>
    </w:p>
    <w:p w:rsidR="00630611" w:rsidRPr="00BB48BA" w:rsidRDefault="00630611" w:rsidP="00BB48BA">
      <w:pPr>
        <w:pStyle w:val="a4"/>
        <w:shd w:val="clear" w:color="auto" w:fill="FFFFFF"/>
        <w:spacing w:before="0" w:beforeAutospacing="0" w:after="0" w:afterAutospacing="0"/>
        <w:ind w:firstLine="709"/>
        <w:jc w:val="both"/>
        <w:rPr>
          <w:sz w:val="28"/>
          <w:szCs w:val="28"/>
          <w:lang w:val="en-US"/>
        </w:rPr>
      </w:pPr>
      <w:r w:rsidRPr="00BB48BA">
        <w:rPr>
          <w:sz w:val="28"/>
          <w:szCs w:val="28"/>
          <w:lang w:val="en-US"/>
        </w:rPr>
        <w:t>Hemostatik təsiri olan dərman bitkiləri əsrlər boyu məlumdur. Çoban kisəsi, civanperçemi, gicitkən yarpaqları qədim şəfaçılar tərəfindən istifadə edilmişdir</w:t>
      </w:r>
      <w:hyperlink r:id="rId7" w:history="1">
        <w:r w:rsidRPr="00BB48BA">
          <w:rPr>
            <w:rStyle w:val="a9"/>
            <w:color w:val="auto"/>
            <w:sz w:val="28"/>
            <w:szCs w:val="28"/>
            <w:lang w:val="en-US"/>
          </w:rPr>
          <w:t>hemostatik</w:t>
        </w:r>
      </w:hyperlink>
      <w:r w:rsidRPr="00BB48BA">
        <w:rPr>
          <w:sz w:val="28"/>
          <w:szCs w:val="28"/>
          <w:lang w:val="en-US"/>
        </w:rPr>
        <w:t>. Alpinist bibərinin tincture, adi viburnum qabığının həlimi, bağayarpağı yarpaqlarının hemostatik təsiri çoxdan məlumdur</w:t>
      </w:r>
      <w:r w:rsidR="0021319C">
        <w:rPr>
          <w:sz w:val="28"/>
          <w:szCs w:val="28"/>
          <w:lang w:val="en-US"/>
        </w:rPr>
        <w:t>Qədim dövrlərdən bəri açıq yaraya quru mamır çəkilirdi.</w:t>
      </w:r>
    </w:p>
    <w:p w:rsidR="00630611" w:rsidRPr="00BB48BA" w:rsidRDefault="00630611" w:rsidP="00BB48BA">
      <w:pPr>
        <w:pStyle w:val="a4"/>
        <w:shd w:val="clear" w:color="auto" w:fill="FFFFFF"/>
        <w:spacing w:before="0" w:beforeAutospacing="0" w:after="0" w:afterAutospacing="0"/>
        <w:ind w:firstLine="709"/>
        <w:jc w:val="both"/>
        <w:rPr>
          <w:sz w:val="28"/>
          <w:szCs w:val="28"/>
          <w:lang w:val="en-US"/>
        </w:rPr>
      </w:pPr>
      <w:r w:rsidRPr="00BB48BA">
        <w:rPr>
          <w:sz w:val="28"/>
          <w:szCs w:val="28"/>
          <w:lang w:val="en-US"/>
        </w:rPr>
        <w:t>Yalnız 1883-cü ildə elmi tədqiqatlar fransız bioloqu Q.Hayemi trombosit kəşfinə gətirib çıxardı. 1890-cı ildə kalsiumun qanın laxtalanmasında rolu sübuta yetirildi. 1916-cı ildə qanın laxtalanmasının qarşısını alan heparin maddəsi kəşf edilmiş və 1918-ci ildə təsvir edilmişdir. 1931-ci ildə kanadalı bir baytar təsadüfən dolayı antikoaqulyant olan varfarini kəşf etdi. Əsas fizioloji antikoaqulyant - protein C - 1976-cı ildə kəşf edilmiş və təsvir edilmişdir. Düşmən müəyyən edildikdə, onunla mübarizə aparmaq daha asandır. Üç antikoaqulyantın hərəkətinin ardıcıl kəşfi və təsviri elm adamlarına yeni hemostatik agentlərin inkişafına başlamağa imkan verdi. Ötən əsrin 60-cı illərinin sonlarından etibarən effektiv hemostatik dərmanların istehsalına tədricən başlanıldı. Bu gün tibbdə müasir hemostatiklərin geniş çeşidi var.</w:t>
      </w:r>
    </w:p>
    <w:p w:rsidR="00F541CD" w:rsidRPr="00BB48BA" w:rsidRDefault="00F541CD" w:rsidP="00BB48BA">
      <w:pPr>
        <w:pStyle w:val="a4"/>
        <w:shd w:val="clear" w:color="auto" w:fill="FFFFFF"/>
        <w:spacing w:before="0" w:beforeAutospacing="0" w:after="0" w:afterAutospacing="0"/>
        <w:ind w:firstLine="709"/>
        <w:jc w:val="both"/>
        <w:rPr>
          <w:b/>
          <w:sz w:val="28"/>
          <w:szCs w:val="28"/>
          <w:lang w:val="en-US"/>
        </w:rPr>
      </w:pPr>
      <w:r w:rsidRPr="00BB48BA">
        <w:rPr>
          <w:b/>
          <w:sz w:val="28"/>
          <w:szCs w:val="28"/>
          <w:lang w:val="en-US"/>
        </w:rPr>
        <w:t>Homeostazı təsir edən dərman maddələrinin təsnifatı.</w:t>
      </w:r>
    </w:p>
    <w:p w:rsidR="00716FA3" w:rsidRPr="00BB48BA" w:rsidRDefault="00716FA3" w:rsidP="00BB48BA">
      <w:pPr>
        <w:pStyle w:val="1"/>
        <w:spacing w:before="0" w:line="240" w:lineRule="auto"/>
        <w:ind w:firstLine="709"/>
        <w:jc w:val="both"/>
        <w:rPr>
          <w:rFonts w:ascii="Times New Roman" w:hAnsi="Times New Roman" w:cs="Times New Roman"/>
          <w:bCs w:val="0"/>
          <w:color w:val="auto"/>
          <w:lang w:val="en-US"/>
        </w:rPr>
      </w:pPr>
      <w:r w:rsidRPr="00BB48BA">
        <w:rPr>
          <w:rFonts w:ascii="Times New Roman" w:hAnsi="Times New Roman" w:cs="Times New Roman"/>
          <w:bCs w:val="0"/>
          <w:color w:val="auto"/>
          <w:lang w:val="en-US"/>
        </w:rPr>
        <w:t>I. Hemostatiklər</w:t>
      </w:r>
    </w:p>
    <w:p w:rsidR="00716FA3" w:rsidRPr="00BB48BA" w:rsidRDefault="00716FA3" w:rsidP="00BB48BA">
      <w:pPr>
        <w:pStyle w:val="a4"/>
        <w:spacing w:before="0" w:beforeAutospacing="0" w:after="0" w:afterAutospacing="0"/>
        <w:ind w:firstLine="709"/>
        <w:jc w:val="both"/>
        <w:rPr>
          <w:sz w:val="28"/>
          <w:szCs w:val="28"/>
          <w:lang w:val="en-US"/>
        </w:rPr>
      </w:pPr>
      <w:r w:rsidRPr="00BB48BA">
        <w:rPr>
          <w:sz w:val="28"/>
          <w:szCs w:val="28"/>
          <w:lang w:val="en-US"/>
        </w:rPr>
        <w:t>1. Koaqulyantlar (fibrin tromblarının əmələ gəlməsini stimullaşdıran agentlər):</w:t>
      </w:r>
    </w:p>
    <w:p w:rsidR="00716FA3" w:rsidRPr="00465E0A" w:rsidRDefault="00716FA3" w:rsidP="00BB48BA">
      <w:pPr>
        <w:pStyle w:val="a4"/>
        <w:spacing w:before="0" w:beforeAutospacing="0" w:after="0" w:afterAutospacing="0"/>
        <w:ind w:firstLine="709"/>
        <w:jc w:val="both"/>
        <w:rPr>
          <w:sz w:val="28"/>
          <w:szCs w:val="28"/>
          <w:lang w:val="en-US"/>
        </w:rPr>
      </w:pPr>
      <w:r w:rsidRPr="00465E0A">
        <w:rPr>
          <w:sz w:val="28"/>
          <w:szCs w:val="28"/>
          <w:lang w:val="en-US"/>
        </w:rPr>
        <w:t>a) birbaşa təsir (trombin, fibrinogen);</w:t>
      </w:r>
    </w:p>
    <w:p w:rsidR="00716FA3" w:rsidRPr="00465E0A" w:rsidRDefault="00716FA3" w:rsidP="00BB48BA">
      <w:pPr>
        <w:pStyle w:val="a4"/>
        <w:spacing w:before="0" w:beforeAutospacing="0" w:after="0" w:afterAutospacing="0"/>
        <w:ind w:firstLine="709"/>
        <w:jc w:val="both"/>
        <w:rPr>
          <w:sz w:val="28"/>
          <w:szCs w:val="28"/>
          <w:lang w:val="en-US"/>
        </w:rPr>
      </w:pPr>
      <w:r w:rsidRPr="00465E0A">
        <w:rPr>
          <w:sz w:val="28"/>
          <w:szCs w:val="28"/>
          <w:lang w:val="en-US"/>
        </w:rPr>
        <w:t>b) dolayı təsir (vikasol, fitomenadion).</w:t>
      </w:r>
    </w:p>
    <w:p w:rsidR="00716FA3" w:rsidRPr="00BB48BA" w:rsidRDefault="00716FA3" w:rsidP="00BB48BA">
      <w:pPr>
        <w:pStyle w:val="a4"/>
        <w:spacing w:before="0" w:beforeAutospacing="0" w:after="0" w:afterAutospacing="0"/>
        <w:ind w:firstLine="709"/>
        <w:jc w:val="both"/>
        <w:rPr>
          <w:sz w:val="28"/>
          <w:szCs w:val="28"/>
          <w:lang w:val="en-US"/>
        </w:rPr>
      </w:pPr>
      <w:r w:rsidRPr="00BB48BA">
        <w:rPr>
          <w:sz w:val="28"/>
          <w:szCs w:val="28"/>
          <w:lang w:val="en-US"/>
        </w:rPr>
        <w:t>2. Fibrinoliz inhibitorları:</w:t>
      </w:r>
    </w:p>
    <w:p w:rsidR="00716FA3" w:rsidRPr="00465E0A" w:rsidRDefault="00716FA3" w:rsidP="00BB48BA">
      <w:pPr>
        <w:pStyle w:val="a4"/>
        <w:spacing w:before="0" w:beforeAutospacing="0" w:after="0" w:afterAutospacing="0"/>
        <w:ind w:firstLine="709"/>
        <w:jc w:val="both"/>
        <w:rPr>
          <w:sz w:val="28"/>
          <w:szCs w:val="28"/>
          <w:lang w:val="en-US"/>
        </w:rPr>
      </w:pPr>
      <w:r w:rsidRPr="00465E0A">
        <w:rPr>
          <w:sz w:val="28"/>
          <w:szCs w:val="28"/>
          <w:lang w:val="en-US"/>
        </w:rPr>
        <w:t>a) sintetik</w:t>
      </w:r>
      <w:r w:rsidR="0021319C">
        <w:rPr>
          <w:sz w:val="28"/>
          <w:szCs w:val="28"/>
          <w:lang w:val="en-US"/>
        </w:rPr>
        <w:t xml:space="preserve"> mənşəli (aminokapron və traneksam</w:t>
      </w:r>
      <w:r w:rsidRPr="00465E0A">
        <w:rPr>
          <w:sz w:val="28"/>
          <w:szCs w:val="28"/>
          <w:lang w:val="en-US"/>
        </w:rPr>
        <w:t xml:space="preserve"> turşular, amben);</w:t>
      </w:r>
    </w:p>
    <w:p w:rsidR="00716FA3" w:rsidRPr="00465E0A" w:rsidRDefault="00716FA3" w:rsidP="00BB48BA">
      <w:pPr>
        <w:pStyle w:val="a4"/>
        <w:spacing w:before="0" w:beforeAutospacing="0" w:after="0" w:afterAutospacing="0"/>
        <w:ind w:firstLine="709"/>
        <w:jc w:val="both"/>
        <w:rPr>
          <w:sz w:val="28"/>
          <w:szCs w:val="28"/>
          <w:lang w:val="en-US"/>
        </w:rPr>
      </w:pPr>
      <w:r w:rsidRPr="00465E0A">
        <w:rPr>
          <w:sz w:val="28"/>
          <w:szCs w:val="28"/>
          <w:lang w:val="en-US"/>
        </w:rPr>
        <w:t>b) h</w:t>
      </w:r>
      <w:r w:rsidR="0021319C">
        <w:rPr>
          <w:sz w:val="28"/>
          <w:szCs w:val="28"/>
          <w:lang w:val="en-US"/>
        </w:rPr>
        <w:t>eyvan mənşəli (aprotinin, contrikal, pantripin, qordoks</w:t>
      </w:r>
      <w:r w:rsidRPr="00465E0A">
        <w:rPr>
          <w:sz w:val="28"/>
          <w:szCs w:val="28"/>
          <w:lang w:val="en-US"/>
        </w:rPr>
        <w:t>);</w:t>
      </w:r>
    </w:p>
    <w:p w:rsidR="00716FA3" w:rsidRPr="00465E0A" w:rsidRDefault="00716FA3" w:rsidP="00BB48BA">
      <w:pPr>
        <w:pStyle w:val="a4"/>
        <w:spacing w:before="0" w:beforeAutospacing="0" w:after="0" w:afterAutospacing="0"/>
        <w:ind w:firstLine="709"/>
        <w:jc w:val="both"/>
        <w:rPr>
          <w:sz w:val="28"/>
          <w:szCs w:val="28"/>
          <w:lang w:val="en-US"/>
        </w:rPr>
      </w:pPr>
      <w:r w:rsidRPr="00465E0A">
        <w:rPr>
          <w:sz w:val="28"/>
          <w:szCs w:val="28"/>
          <w:lang w:val="en-US"/>
        </w:rPr>
        <w:t>3. Trombositlərin aqreqasiyasının st</w:t>
      </w:r>
      <w:r w:rsidR="0021319C">
        <w:rPr>
          <w:sz w:val="28"/>
          <w:szCs w:val="28"/>
          <w:lang w:val="en-US"/>
        </w:rPr>
        <w:t>imulyatorları (serotonin adipinat</w:t>
      </w:r>
      <w:r w:rsidRPr="00465E0A">
        <w:rPr>
          <w:sz w:val="28"/>
          <w:szCs w:val="28"/>
          <w:lang w:val="en-US"/>
        </w:rPr>
        <w:t>, kalsium xlorid).</w:t>
      </w:r>
    </w:p>
    <w:p w:rsidR="00716FA3" w:rsidRPr="00465E0A" w:rsidRDefault="00716FA3" w:rsidP="00BB48BA">
      <w:pPr>
        <w:pStyle w:val="a4"/>
        <w:spacing w:before="0" w:beforeAutospacing="0" w:after="0" w:afterAutospacing="0"/>
        <w:ind w:firstLine="709"/>
        <w:jc w:val="both"/>
        <w:rPr>
          <w:sz w:val="28"/>
          <w:szCs w:val="28"/>
          <w:lang w:val="en-US"/>
        </w:rPr>
      </w:pPr>
      <w:r w:rsidRPr="00465E0A">
        <w:rPr>
          <w:sz w:val="28"/>
          <w:szCs w:val="28"/>
          <w:lang w:val="en-US"/>
        </w:rPr>
        <w:t>4. Damar keçiriciliyini azaldan vasitələr:</w:t>
      </w:r>
    </w:p>
    <w:p w:rsidR="00716FA3" w:rsidRPr="00465E0A" w:rsidRDefault="00716FA3" w:rsidP="00BB48BA">
      <w:pPr>
        <w:pStyle w:val="a4"/>
        <w:spacing w:before="0" w:beforeAutospacing="0" w:after="0" w:afterAutospacing="0"/>
        <w:ind w:firstLine="709"/>
        <w:jc w:val="both"/>
        <w:rPr>
          <w:sz w:val="28"/>
          <w:szCs w:val="28"/>
          <w:lang w:val="en-US"/>
        </w:rPr>
      </w:pPr>
      <w:r w:rsidRPr="00465E0A">
        <w:rPr>
          <w:sz w:val="28"/>
          <w:szCs w:val="28"/>
          <w:lang w:val="en-US"/>
        </w:rPr>
        <w:t>a)</w:t>
      </w:r>
      <w:r w:rsidR="002E0F6B">
        <w:rPr>
          <w:sz w:val="28"/>
          <w:szCs w:val="28"/>
          <w:lang w:val="en-US"/>
        </w:rPr>
        <w:t xml:space="preserve"> sintetik (adroxon, etamz</w:t>
      </w:r>
      <w:r w:rsidRPr="00465E0A">
        <w:rPr>
          <w:sz w:val="28"/>
          <w:szCs w:val="28"/>
          <w:lang w:val="en-US"/>
        </w:rPr>
        <w:t xml:space="preserve">ilat, iprazoxrom); b) vitamin preparatları (askorbin turşusu, rutin, </w:t>
      </w:r>
      <w:r w:rsidR="00933748">
        <w:rPr>
          <w:sz w:val="28"/>
          <w:szCs w:val="28"/>
          <w:lang w:val="en-US"/>
        </w:rPr>
        <w:t>kversetin</w:t>
      </w:r>
      <w:r w:rsidRPr="00465E0A">
        <w:rPr>
          <w:sz w:val="28"/>
          <w:szCs w:val="28"/>
          <w:lang w:val="en-US"/>
        </w:rPr>
        <w:t>).</w:t>
      </w:r>
    </w:p>
    <w:p w:rsidR="00716FA3" w:rsidRPr="00465E0A" w:rsidRDefault="00716FA3" w:rsidP="00BB48BA">
      <w:pPr>
        <w:pStyle w:val="a4"/>
        <w:spacing w:before="0" w:beforeAutospacing="0" w:after="0" w:afterAutospacing="0"/>
        <w:ind w:firstLine="709"/>
        <w:jc w:val="both"/>
        <w:rPr>
          <w:sz w:val="28"/>
          <w:szCs w:val="28"/>
          <w:lang w:val="en-US"/>
        </w:rPr>
      </w:pPr>
      <w:r w:rsidRPr="00465E0A">
        <w:rPr>
          <w:sz w:val="28"/>
          <w:szCs w:val="28"/>
          <w:lang w:val="en-US"/>
        </w:rPr>
        <w:t>c) bitki mənşəli preparatlar (</w:t>
      </w:r>
      <w:r w:rsidR="00933748" w:rsidRPr="00933748">
        <w:rPr>
          <w:sz w:val="28"/>
          <w:szCs w:val="28"/>
          <w:lang w:val="en-US"/>
        </w:rPr>
        <w:t>gicitkən, boymadərən</w:t>
      </w:r>
      <w:r w:rsidRPr="00933748">
        <w:rPr>
          <w:sz w:val="28"/>
          <w:szCs w:val="28"/>
          <w:lang w:val="en-US"/>
        </w:rPr>
        <w:t>, , su bibəri, arnika və s.)</w:t>
      </w:r>
    </w:p>
    <w:p w:rsidR="00716FA3" w:rsidRPr="00465E0A" w:rsidRDefault="00716FA3" w:rsidP="00BB48BA">
      <w:pPr>
        <w:pStyle w:val="2"/>
        <w:spacing w:before="0" w:line="240" w:lineRule="auto"/>
        <w:ind w:firstLine="709"/>
        <w:jc w:val="both"/>
        <w:rPr>
          <w:rFonts w:ascii="Times New Roman" w:hAnsi="Times New Roman" w:cs="Times New Roman"/>
          <w:color w:val="auto"/>
          <w:sz w:val="28"/>
          <w:szCs w:val="28"/>
          <w:lang w:val="en-US"/>
        </w:rPr>
      </w:pPr>
      <w:r w:rsidRPr="00465E0A">
        <w:rPr>
          <w:rFonts w:ascii="Times New Roman" w:hAnsi="Times New Roman" w:cs="Times New Roman"/>
          <w:b/>
          <w:bCs/>
          <w:color w:val="auto"/>
          <w:sz w:val="28"/>
          <w:szCs w:val="28"/>
          <w:lang w:val="en-US"/>
        </w:rPr>
        <w:t>II. Antitrombotik maddələr:</w:t>
      </w:r>
    </w:p>
    <w:p w:rsidR="00716FA3" w:rsidRPr="00465E0A" w:rsidRDefault="00716FA3" w:rsidP="00BB48BA">
      <w:pPr>
        <w:pStyle w:val="a4"/>
        <w:spacing w:before="0" w:beforeAutospacing="0" w:after="0" w:afterAutospacing="0"/>
        <w:ind w:firstLine="709"/>
        <w:jc w:val="both"/>
        <w:rPr>
          <w:sz w:val="28"/>
          <w:szCs w:val="28"/>
          <w:lang w:val="en-US"/>
        </w:rPr>
      </w:pPr>
      <w:r w:rsidRPr="00465E0A">
        <w:rPr>
          <w:sz w:val="28"/>
          <w:szCs w:val="28"/>
          <w:lang w:val="en-US"/>
        </w:rPr>
        <w:t>1. Antikoaqulyantlar:</w:t>
      </w:r>
    </w:p>
    <w:p w:rsidR="00716FA3" w:rsidRPr="00465E0A" w:rsidRDefault="00716FA3" w:rsidP="00BB48BA">
      <w:pPr>
        <w:pStyle w:val="a4"/>
        <w:spacing w:before="0" w:beforeAutospacing="0" w:after="0" w:afterAutospacing="0"/>
        <w:ind w:firstLine="709"/>
        <w:jc w:val="both"/>
        <w:rPr>
          <w:sz w:val="28"/>
          <w:szCs w:val="28"/>
          <w:lang w:val="en-US"/>
        </w:rPr>
      </w:pPr>
      <w:r w:rsidRPr="00465E0A">
        <w:rPr>
          <w:sz w:val="28"/>
          <w:szCs w:val="28"/>
          <w:lang w:val="en-US"/>
        </w:rPr>
        <w:t>a) birbaşa təsir (heparin və onun preparatları, hirudin, natrium sitrat, antitrombin III);</w:t>
      </w:r>
    </w:p>
    <w:p w:rsidR="00716FA3" w:rsidRPr="00465E0A" w:rsidRDefault="00716FA3" w:rsidP="00BB48BA">
      <w:pPr>
        <w:pStyle w:val="a4"/>
        <w:spacing w:before="0" w:beforeAutospacing="0" w:after="0" w:afterAutospacing="0"/>
        <w:ind w:firstLine="709"/>
        <w:jc w:val="both"/>
        <w:rPr>
          <w:sz w:val="28"/>
          <w:szCs w:val="28"/>
          <w:lang w:val="en-US"/>
        </w:rPr>
      </w:pPr>
      <w:r w:rsidRPr="00465E0A">
        <w:rPr>
          <w:sz w:val="28"/>
          <w:szCs w:val="28"/>
          <w:lang w:val="en-US"/>
        </w:rPr>
        <w:lastRenderedPageBreak/>
        <w:t>b) dolayı təsir (neodikumarin, sinkumar, fenilin, fepromaron).</w:t>
      </w:r>
    </w:p>
    <w:p w:rsidR="00716FA3" w:rsidRPr="00465E0A" w:rsidRDefault="00716FA3" w:rsidP="00BB48BA">
      <w:pPr>
        <w:pStyle w:val="a4"/>
        <w:spacing w:before="0" w:beforeAutospacing="0" w:after="0" w:afterAutospacing="0"/>
        <w:ind w:firstLine="709"/>
        <w:jc w:val="both"/>
        <w:rPr>
          <w:sz w:val="28"/>
          <w:szCs w:val="28"/>
          <w:lang w:val="en-US"/>
        </w:rPr>
      </w:pPr>
      <w:r w:rsidRPr="00465E0A">
        <w:rPr>
          <w:sz w:val="28"/>
          <w:szCs w:val="28"/>
          <w:lang w:val="en-US"/>
        </w:rPr>
        <w:t>2. Fibrinolitiklər:</w:t>
      </w:r>
    </w:p>
    <w:p w:rsidR="00716FA3" w:rsidRPr="00465E0A" w:rsidRDefault="00716FA3" w:rsidP="00BB48BA">
      <w:pPr>
        <w:pStyle w:val="a4"/>
        <w:spacing w:before="0" w:beforeAutospacing="0" w:after="0" w:afterAutospacing="0"/>
        <w:ind w:firstLine="709"/>
        <w:jc w:val="both"/>
        <w:rPr>
          <w:sz w:val="28"/>
          <w:szCs w:val="28"/>
          <w:lang w:val="en-US"/>
        </w:rPr>
      </w:pPr>
      <w:r w:rsidRPr="00465E0A">
        <w:rPr>
          <w:sz w:val="28"/>
          <w:szCs w:val="28"/>
          <w:lang w:val="en-US"/>
        </w:rPr>
        <w:t>a) birbaşa təsir (fibrinolizin və ya plazmin);</w:t>
      </w:r>
    </w:p>
    <w:p w:rsidR="00716FA3" w:rsidRPr="00465E0A" w:rsidRDefault="00716FA3" w:rsidP="00BB48BA">
      <w:pPr>
        <w:pStyle w:val="a4"/>
        <w:spacing w:before="0" w:beforeAutospacing="0" w:after="0" w:afterAutospacing="0"/>
        <w:ind w:firstLine="709"/>
        <w:jc w:val="both"/>
        <w:rPr>
          <w:sz w:val="28"/>
          <w:szCs w:val="28"/>
          <w:lang w:val="en-US"/>
        </w:rPr>
      </w:pPr>
      <w:r w:rsidRPr="00465E0A">
        <w:rPr>
          <w:sz w:val="28"/>
          <w:szCs w:val="28"/>
          <w:lang w:val="en-US"/>
        </w:rPr>
        <w:t>b) dolayı (plazminogen aktivator</w:t>
      </w:r>
      <w:r w:rsidR="002E0F6B">
        <w:rPr>
          <w:sz w:val="28"/>
          <w:szCs w:val="28"/>
          <w:lang w:val="en-US"/>
        </w:rPr>
        <w:t>lar) fəaliyyət (streptoliaza, streptokinaza, urokinaza, astiliza</w:t>
      </w:r>
      <w:r w:rsidRPr="00465E0A">
        <w:rPr>
          <w:sz w:val="28"/>
          <w:szCs w:val="28"/>
          <w:lang w:val="en-US"/>
        </w:rPr>
        <w:t>).</w:t>
      </w:r>
    </w:p>
    <w:p w:rsidR="00716FA3" w:rsidRPr="00465E0A" w:rsidRDefault="00716FA3" w:rsidP="00BB48BA">
      <w:pPr>
        <w:pStyle w:val="a4"/>
        <w:spacing w:before="0" w:beforeAutospacing="0" w:after="0" w:afterAutospacing="0"/>
        <w:ind w:firstLine="709"/>
        <w:jc w:val="both"/>
        <w:rPr>
          <w:sz w:val="28"/>
          <w:szCs w:val="28"/>
          <w:lang w:val="en-US"/>
        </w:rPr>
      </w:pPr>
      <w:r w:rsidRPr="00465E0A">
        <w:rPr>
          <w:sz w:val="28"/>
          <w:szCs w:val="28"/>
          <w:lang w:val="en-US"/>
        </w:rPr>
        <w:t>3. Antiplatelet agentləri:</w:t>
      </w:r>
    </w:p>
    <w:p w:rsidR="00716FA3" w:rsidRPr="00465E0A" w:rsidRDefault="00716FA3" w:rsidP="00BB48BA">
      <w:pPr>
        <w:pStyle w:val="a4"/>
        <w:spacing w:before="0" w:beforeAutospacing="0" w:after="0" w:afterAutospacing="0"/>
        <w:ind w:firstLine="709"/>
        <w:jc w:val="both"/>
        <w:rPr>
          <w:sz w:val="28"/>
          <w:szCs w:val="28"/>
          <w:lang w:val="en-US"/>
        </w:rPr>
      </w:pPr>
      <w:r w:rsidRPr="00465E0A">
        <w:rPr>
          <w:sz w:val="28"/>
          <w:szCs w:val="28"/>
          <w:lang w:val="en-US"/>
        </w:rPr>
        <w:t>a) trombositlər (asetilsalisil turşusu, dipiridamol, pentoksifilin, tiklopidin, indobufen);</w:t>
      </w:r>
    </w:p>
    <w:p w:rsidR="00716FA3" w:rsidRPr="00465E0A" w:rsidRDefault="00716FA3" w:rsidP="00BB48BA">
      <w:pPr>
        <w:pStyle w:val="a4"/>
        <w:spacing w:before="0" w:beforeAutospacing="0" w:after="0" w:afterAutospacing="0"/>
        <w:ind w:firstLine="709"/>
        <w:jc w:val="both"/>
        <w:rPr>
          <w:sz w:val="28"/>
          <w:szCs w:val="28"/>
          <w:lang w:val="en-US"/>
        </w:rPr>
      </w:pPr>
      <w:r w:rsidRPr="00465E0A">
        <w:rPr>
          <w:sz w:val="28"/>
          <w:szCs w:val="28"/>
          <w:lang w:val="en-US"/>
        </w:rPr>
        <w:t>b) eritrosit (pentoksifilin, reopoliqlyukin, reogluman, Rondex).</w:t>
      </w:r>
    </w:p>
    <w:p w:rsidR="00716FA3" w:rsidRPr="00465E0A" w:rsidRDefault="00716FA3" w:rsidP="00BB48BA">
      <w:pPr>
        <w:pStyle w:val="2"/>
        <w:spacing w:before="0" w:line="240" w:lineRule="auto"/>
        <w:ind w:firstLine="709"/>
        <w:jc w:val="both"/>
        <w:rPr>
          <w:rFonts w:ascii="Times New Roman" w:hAnsi="Times New Roman" w:cs="Times New Roman"/>
          <w:color w:val="auto"/>
          <w:sz w:val="28"/>
          <w:szCs w:val="28"/>
          <w:lang w:val="en-US"/>
        </w:rPr>
      </w:pPr>
      <w:r w:rsidRPr="00465E0A">
        <w:rPr>
          <w:rFonts w:ascii="Times New Roman" w:hAnsi="Times New Roman" w:cs="Times New Roman"/>
          <w:b/>
          <w:bCs/>
          <w:color w:val="auto"/>
          <w:sz w:val="28"/>
          <w:szCs w:val="28"/>
          <w:lang w:val="en-US"/>
        </w:rPr>
        <w:t>Qanın laxtalanmasını artıran vasitələr (hemostatik) koaqulyantlar</w:t>
      </w:r>
    </w:p>
    <w:p w:rsidR="00716FA3" w:rsidRPr="00465E0A" w:rsidRDefault="00716FA3" w:rsidP="00BB48BA">
      <w:pPr>
        <w:pStyle w:val="a4"/>
        <w:spacing w:before="0" w:beforeAutospacing="0" w:after="0" w:afterAutospacing="0"/>
        <w:ind w:firstLine="709"/>
        <w:jc w:val="both"/>
        <w:rPr>
          <w:sz w:val="28"/>
          <w:szCs w:val="28"/>
          <w:lang w:val="en-US"/>
        </w:rPr>
      </w:pPr>
      <w:r w:rsidRPr="00465E0A">
        <w:rPr>
          <w:sz w:val="28"/>
          <w:szCs w:val="28"/>
          <w:lang w:val="en-US"/>
        </w:rPr>
        <w:t>Təsnifatına görə, bu qrup dərmanlar birbaşa və dolayı koaqulyantlara bölünür, lakin bəzən fərqli bir prinsipə görə bölünürlər:</w:t>
      </w:r>
    </w:p>
    <w:p w:rsidR="00716FA3" w:rsidRPr="00465E0A" w:rsidRDefault="00716FA3" w:rsidP="00BB48BA">
      <w:pPr>
        <w:pStyle w:val="a4"/>
        <w:spacing w:before="0" w:beforeAutospacing="0" w:after="0" w:afterAutospacing="0"/>
        <w:ind w:firstLine="709"/>
        <w:jc w:val="both"/>
        <w:rPr>
          <w:sz w:val="28"/>
          <w:szCs w:val="28"/>
          <w:lang w:val="en-US"/>
        </w:rPr>
      </w:pPr>
      <w:r w:rsidRPr="00465E0A">
        <w:rPr>
          <w:sz w:val="28"/>
          <w:szCs w:val="28"/>
          <w:lang w:val="en-US"/>
        </w:rPr>
        <w:t>1) yerli istifadə üçün (trombin, hemostatik süngər, fibrin filmi və s.)</w:t>
      </w:r>
    </w:p>
    <w:p w:rsidR="00C34D87" w:rsidRPr="00870ABC" w:rsidRDefault="00716FA3" w:rsidP="00870ABC">
      <w:pPr>
        <w:pStyle w:val="a4"/>
        <w:spacing w:before="0" w:beforeAutospacing="0" w:after="0" w:afterAutospacing="0"/>
        <w:ind w:firstLine="709"/>
        <w:jc w:val="both"/>
        <w:rPr>
          <w:sz w:val="28"/>
          <w:szCs w:val="28"/>
          <w:lang w:val="en-US"/>
        </w:rPr>
      </w:pPr>
      <w:r w:rsidRPr="00465E0A">
        <w:rPr>
          <w:sz w:val="28"/>
          <w:szCs w:val="28"/>
          <w:lang w:val="en-US"/>
        </w:rPr>
        <w:t>2) sistemli istifadə üçün (fibrinogen, vikasol).</w:t>
      </w:r>
    </w:p>
    <w:p w:rsidR="00C34D87" w:rsidRPr="00465E0A" w:rsidRDefault="00716FA3" w:rsidP="00BB48BA">
      <w:pPr>
        <w:pStyle w:val="a4"/>
        <w:spacing w:before="0" w:beforeAutospacing="0" w:after="0" w:afterAutospacing="0"/>
        <w:ind w:firstLine="709"/>
        <w:jc w:val="both"/>
        <w:rPr>
          <w:b/>
          <w:sz w:val="28"/>
          <w:szCs w:val="28"/>
          <w:lang w:val="en-US"/>
        </w:rPr>
      </w:pPr>
      <w:r w:rsidRPr="00465E0A">
        <w:rPr>
          <w:b/>
          <w:sz w:val="28"/>
          <w:szCs w:val="28"/>
          <w:lang w:val="en-US"/>
        </w:rPr>
        <w:t>trombin</w:t>
      </w:r>
    </w:p>
    <w:p w:rsidR="00716FA3" w:rsidRPr="00465E0A" w:rsidRDefault="00716FA3" w:rsidP="00BB48BA">
      <w:pPr>
        <w:pStyle w:val="a4"/>
        <w:spacing w:before="0" w:beforeAutospacing="0" w:after="0" w:afterAutospacing="0"/>
        <w:ind w:firstLine="709"/>
        <w:jc w:val="both"/>
        <w:rPr>
          <w:sz w:val="28"/>
          <w:szCs w:val="28"/>
          <w:lang w:val="en-US"/>
        </w:rPr>
      </w:pPr>
      <w:r w:rsidRPr="00465E0A">
        <w:rPr>
          <w:sz w:val="28"/>
          <w:szCs w:val="28"/>
          <w:lang w:val="en-US"/>
        </w:rPr>
        <w:t xml:space="preserve">(Trombinum; amp. o, 1-də quru toz, 125 </w:t>
      </w:r>
      <w:r w:rsidR="002E0F6B">
        <w:rPr>
          <w:sz w:val="28"/>
          <w:szCs w:val="28"/>
          <w:lang w:val="en-US"/>
        </w:rPr>
        <w:t>təsir</w:t>
      </w:r>
      <w:r w:rsidRPr="00465E0A">
        <w:rPr>
          <w:sz w:val="28"/>
          <w:szCs w:val="28"/>
          <w:lang w:val="en-US"/>
        </w:rPr>
        <w:t xml:space="preserve"> vahidinə uyğundur; 10 ml flakonlarda) yerli istifadə üçün birbaşa təsir göstərən koaqulyantdır. Qan laxtalanma sisteminin təbii komponenti olmaqla, in vitro və in vivo təsir göstərir.</w:t>
      </w:r>
    </w:p>
    <w:p w:rsidR="00716FA3" w:rsidRPr="00465E0A" w:rsidRDefault="00716FA3" w:rsidP="00BB48BA">
      <w:pPr>
        <w:pStyle w:val="a4"/>
        <w:spacing w:before="0" w:beforeAutospacing="0" w:after="0" w:afterAutospacing="0"/>
        <w:ind w:firstLine="709"/>
        <w:jc w:val="both"/>
        <w:rPr>
          <w:sz w:val="28"/>
          <w:szCs w:val="28"/>
          <w:lang w:val="en-US"/>
        </w:rPr>
      </w:pPr>
      <w:r w:rsidRPr="00465E0A">
        <w:rPr>
          <w:sz w:val="28"/>
          <w:szCs w:val="28"/>
          <w:lang w:val="en-US"/>
        </w:rPr>
        <w:t>İstifadədən əvvəl toz həll olunur. Adətən ampulada olan toz tromboplastin, kalsium və protrombinin qarışığıdır.</w:t>
      </w:r>
    </w:p>
    <w:p w:rsidR="00716FA3" w:rsidRPr="00465E0A" w:rsidRDefault="00716FA3" w:rsidP="00BB48BA">
      <w:pPr>
        <w:pStyle w:val="a4"/>
        <w:spacing w:before="0" w:beforeAutospacing="0" w:after="0" w:afterAutospacing="0"/>
        <w:ind w:firstLine="709"/>
        <w:jc w:val="both"/>
        <w:rPr>
          <w:sz w:val="28"/>
          <w:szCs w:val="28"/>
          <w:lang w:val="en-US"/>
        </w:rPr>
      </w:pPr>
      <w:r w:rsidRPr="00465E0A">
        <w:rPr>
          <w:sz w:val="28"/>
          <w:szCs w:val="28"/>
          <w:lang w:val="en-US"/>
        </w:rPr>
        <w:t xml:space="preserve">Yalnız yerli olaraq </w:t>
      </w:r>
      <w:r w:rsidR="002E0F6B">
        <w:rPr>
          <w:sz w:val="28"/>
          <w:szCs w:val="28"/>
          <w:lang w:val="en-US"/>
        </w:rPr>
        <w:t>istifadə edilir</w:t>
      </w:r>
      <w:r w:rsidRPr="00465E0A">
        <w:rPr>
          <w:sz w:val="28"/>
          <w:szCs w:val="28"/>
          <w:lang w:val="en-US"/>
        </w:rPr>
        <w:t xml:space="preserve">. Kiçik damarlardan və parenximal orqanlardan qanaxma (qaraciyər, böyrək, ağciyər, beyin əməliyyatı), diş ətindən qanaxma olan xəstələrə təyin </w:t>
      </w:r>
      <w:r w:rsidR="002E0F6B">
        <w:rPr>
          <w:sz w:val="28"/>
          <w:szCs w:val="28"/>
          <w:lang w:val="en-US"/>
        </w:rPr>
        <w:t>edilir</w:t>
      </w:r>
      <w:r w:rsidRPr="00465E0A">
        <w:rPr>
          <w:sz w:val="28"/>
          <w:szCs w:val="28"/>
          <w:lang w:val="en-US"/>
        </w:rPr>
        <w:t>. Topikal olaraq trombin məhlulu ilə isladılmış hemostatik süngər, hemostatik kollagen süngər şəklində və ya sadəcə olaraq trombin məhlulunda isladılmış tampon tətbiq etməklə istifadə olunur.</w:t>
      </w:r>
    </w:p>
    <w:p w:rsidR="002E0F6B" w:rsidRDefault="002E0F6B" w:rsidP="002E0F6B">
      <w:pPr>
        <w:pStyle w:val="a4"/>
        <w:spacing w:before="0" w:beforeAutospacing="0" w:after="0" w:afterAutospacing="0"/>
        <w:ind w:firstLine="709"/>
        <w:jc w:val="both"/>
        <w:rPr>
          <w:sz w:val="28"/>
          <w:szCs w:val="28"/>
          <w:lang w:val="en-US"/>
        </w:rPr>
      </w:pPr>
      <w:r>
        <w:rPr>
          <w:sz w:val="28"/>
          <w:szCs w:val="28"/>
          <w:lang w:val="en-US"/>
        </w:rPr>
        <w:t xml:space="preserve">Bəzən </w:t>
      </w:r>
      <w:r w:rsidR="00716FA3" w:rsidRPr="00465E0A">
        <w:rPr>
          <w:sz w:val="28"/>
          <w:szCs w:val="28"/>
          <w:lang w:val="en-US"/>
        </w:rPr>
        <w:t>də pediatriyada trombin mədə qanaxması və ya</w:t>
      </w:r>
      <w:r>
        <w:rPr>
          <w:sz w:val="28"/>
          <w:szCs w:val="28"/>
          <w:lang w:val="en-US"/>
        </w:rPr>
        <w:t xml:space="preserve"> </w:t>
      </w:r>
      <w:r w:rsidRPr="00465E0A">
        <w:rPr>
          <w:sz w:val="28"/>
          <w:szCs w:val="28"/>
          <w:lang w:val="en-US"/>
        </w:rPr>
        <w:t>tən</w:t>
      </w:r>
      <w:r>
        <w:rPr>
          <w:sz w:val="28"/>
          <w:szCs w:val="28"/>
          <w:lang w:val="en-US"/>
        </w:rPr>
        <w:t>əffüs yollarından qanaxma üçün</w:t>
      </w:r>
      <w:r w:rsidR="00716FA3" w:rsidRPr="00465E0A">
        <w:rPr>
          <w:sz w:val="28"/>
          <w:szCs w:val="28"/>
          <w:lang w:val="en-US"/>
        </w:rPr>
        <w:t xml:space="preserve"> inhalyasiya yolu ilə (ampulanın tərkibi 50 ml natrium xloriddə və ya 50 ml 5% amben məhlulunda həll edilir, 1 xörək qaşığı gündə 2-3 dəfə təyin edilir) </w:t>
      </w:r>
      <w:r>
        <w:rPr>
          <w:sz w:val="28"/>
          <w:szCs w:val="28"/>
          <w:lang w:val="en-US"/>
        </w:rPr>
        <w:t>də</w:t>
      </w:r>
      <w:r w:rsidR="00716FA3" w:rsidRPr="00465E0A">
        <w:rPr>
          <w:sz w:val="28"/>
          <w:szCs w:val="28"/>
          <w:lang w:val="en-US"/>
        </w:rPr>
        <w:t xml:space="preserve"> istifadə olunur. </w:t>
      </w:r>
    </w:p>
    <w:p w:rsidR="00C34D87" w:rsidRPr="002E0F6B" w:rsidRDefault="00716FA3" w:rsidP="002E0F6B">
      <w:pPr>
        <w:pStyle w:val="a4"/>
        <w:spacing w:before="0" w:beforeAutospacing="0" w:after="0" w:afterAutospacing="0"/>
        <w:ind w:firstLine="709"/>
        <w:jc w:val="both"/>
        <w:rPr>
          <w:sz w:val="28"/>
          <w:szCs w:val="28"/>
          <w:lang w:val="en-US"/>
        </w:rPr>
      </w:pPr>
      <w:r w:rsidRPr="00465E0A">
        <w:rPr>
          <w:b/>
          <w:sz w:val="28"/>
          <w:szCs w:val="28"/>
          <w:lang w:val="en-US"/>
        </w:rPr>
        <w:t>FİBRİNOGEN</w:t>
      </w:r>
    </w:p>
    <w:p w:rsidR="00716FA3" w:rsidRPr="00465E0A" w:rsidRDefault="00716FA3" w:rsidP="00BB48BA">
      <w:pPr>
        <w:pStyle w:val="a4"/>
        <w:spacing w:before="0" w:beforeAutospacing="0" w:after="0" w:afterAutospacing="0"/>
        <w:ind w:firstLine="709"/>
        <w:jc w:val="both"/>
        <w:rPr>
          <w:sz w:val="28"/>
          <w:szCs w:val="28"/>
          <w:lang w:val="en-US"/>
        </w:rPr>
      </w:pPr>
      <w:r w:rsidRPr="00465E0A">
        <w:rPr>
          <w:sz w:val="28"/>
          <w:szCs w:val="28"/>
          <w:lang w:val="en-US"/>
        </w:rPr>
        <w:t>(Fibrinogenum; 1,0 və 2,0 quru məsaməli kütlə flakonlarında) - sistemli təsir üçün istifadə olunur. Donorların qan plazmasından da alınır. Trombinin təsiri altında fibrinogen qan laxtalarını əmələ gətirən fibrinə çevrilir.</w:t>
      </w:r>
    </w:p>
    <w:p w:rsidR="00716FA3" w:rsidRPr="00465E0A" w:rsidRDefault="00716FA3" w:rsidP="00BB48BA">
      <w:pPr>
        <w:pStyle w:val="a4"/>
        <w:spacing w:before="0" w:beforeAutospacing="0" w:after="0" w:afterAutospacing="0"/>
        <w:ind w:firstLine="709"/>
        <w:jc w:val="both"/>
        <w:rPr>
          <w:sz w:val="28"/>
          <w:szCs w:val="28"/>
          <w:lang w:val="en-US"/>
        </w:rPr>
      </w:pPr>
      <w:r w:rsidRPr="00465E0A">
        <w:rPr>
          <w:sz w:val="28"/>
          <w:szCs w:val="28"/>
          <w:lang w:val="en-US"/>
        </w:rPr>
        <w:t>Fibrinogen təcili yardım kimi istifadə olunur. Xüsusilə onun çatışmazlığı kütləvi qanaxmalarda (plasentanın pozulması, hipo- və afibrinogenemiya, cərrahi, mamalıq, ginekoloji və onkoloji praktika</w:t>
      </w:r>
      <w:r w:rsidR="006976AB">
        <w:rPr>
          <w:sz w:val="28"/>
          <w:szCs w:val="28"/>
          <w:lang w:val="en-US"/>
        </w:rPr>
        <w:t>da) müşahidə edildikdə təsirli edilir</w:t>
      </w:r>
      <w:r w:rsidRPr="00465E0A">
        <w:rPr>
          <w:sz w:val="28"/>
          <w:szCs w:val="28"/>
          <w:lang w:val="en-US"/>
        </w:rPr>
        <w:t>.</w:t>
      </w:r>
    </w:p>
    <w:p w:rsidR="00716FA3" w:rsidRPr="00465E0A" w:rsidRDefault="00716FA3" w:rsidP="00BB48BA">
      <w:pPr>
        <w:pStyle w:val="a4"/>
        <w:spacing w:before="0" w:beforeAutospacing="0" w:after="0" w:afterAutospacing="0"/>
        <w:ind w:firstLine="709"/>
        <w:jc w:val="both"/>
        <w:rPr>
          <w:sz w:val="28"/>
          <w:szCs w:val="28"/>
          <w:lang w:val="en-US"/>
        </w:rPr>
      </w:pPr>
      <w:r w:rsidRPr="00465E0A">
        <w:rPr>
          <w:sz w:val="28"/>
          <w:szCs w:val="28"/>
          <w:lang w:val="en-US"/>
        </w:rPr>
        <w:t>Adətən damarda, bəzən yerli olaraq qanaxma səthinə tətbiq olunan bir film şəklində təyin edin.</w:t>
      </w:r>
    </w:p>
    <w:p w:rsidR="00716FA3" w:rsidRPr="00BB20F4" w:rsidRDefault="00716FA3" w:rsidP="00BB48BA">
      <w:pPr>
        <w:pStyle w:val="a4"/>
        <w:spacing w:before="0" w:beforeAutospacing="0" w:after="0" w:afterAutospacing="0"/>
        <w:ind w:firstLine="709"/>
        <w:jc w:val="both"/>
        <w:rPr>
          <w:sz w:val="28"/>
          <w:szCs w:val="28"/>
        </w:rPr>
      </w:pPr>
      <w:r w:rsidRPr="00465E0A">
        <w:rPr>
          <w:sz w:val="28"/>
          <w:szCs w:val="28"/>
          <w:lang w:val="en-US"/>
        </w:rPr>
        <w:t xml:space="preserve">İstifadədən əvvəl dərman inyeksiya üçün 250 və ya 500 ml isti suda həll olunur. </w:t>
      </w:r>
      <w:r w:rsidRPr="00BB20F4">
        <w:rPr>
          <w:sz w:val="28"/>
          <w:szCs w:val="28"/>
        </w:rPr>
        <w:t>Damcı və ya yavaş-yavaş venadaxili olaraq verilir.</w:t>
      </w:r>
    </w:p>
    <w:p w:rsidR="00C34D87" w:rsidRDefault="00716FA3" w:rsidP="00BB48BA">
      <w:pPr>
        <w:pStyle w:val="a4"/>
        <w:spacing w:before="0" w:beforeAutospacing="0" w:after="0" w:afterAutospacing="0"/>
        <w:ind w:firstLine="709"/>
        <w:jc w:val="both"/>
        <w:rPr>
          <w:b/>
          <w:sz w:val="28"/>
          <w:szCs w:val="28"/>
        </w:rPr>
      </w:pPr>
      <w:r w:rsidRPr="00C34D87">
        <w:rPr>
          <w:b/>
          <w:sz w:val="28"/>
          <w:szCs w:val="28"/>
        </w:rPr>
        <w:t>VİKASOL</w:t>
      </w:r>
    </w:p>
    <w:p w:rsidR="00C34D87" w:rsidRPr="00C34D87" w:rsidRDefault="00C34D87" w:rsidP="00BB48BA">
      <w:pPr>
        <w:pStyle w:val="a4"/>
        <w:spacing w:before="0" w:beforeAutospacing="0" w:after="0" w:afterAutospacing="0"/>
        <w:ind w:firstLine="709"/>
        <w:jc w:val="both"/>
        <w:rPr>
          <w:b/>
          <w:sz w:val="28"/>
          <w:szCs w:val="28"/>
        </w:rPr>
      </w:pPr>
      <w:r>
        <w:rPr>
          <w:noProof/>
          <w:lang w:val="en-GB" w:eastAsia="en-GB"/>
        </w:rPr>
        <w:lastRenderedPageBreak/>
        <w:drawing>
          <wp:inline distT="0" distB="0" distL="0" distR="0">
            <wp:extent cx="1727780" cy="1238250"/>
            <wp:effectExtent l="0" t="0" r="6350" b="0"/>
            <wp:docPr id="1" name="Рисунок 1" descr="Глава 2.1. Жирорастворимые витамины | BookOnL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лава 2.1. Жирорастворимые витамины | BookOnLime"/>
                    <pic:cNvPicPr>
                      <a:picLocks noChangeAspect="1" noChangeArrowheads="1"/>
                    </pic:cNvPicPr>
                  </pic:nvPicPr>
                  <pic:blipFill rotWithShape="1">
                    <a:blip r:embed="rId8">
                      <a:extLst>
                        <a:ext uri="{28A0092B-C50C-407E-A947-70E740481C1C}">
                          <a14:useLocalDpi xmlns:a14="http://schemas.microsoft.com/office/drawing/2010/main" val="0"/>
                        </a:ext>
                      </a:extLst>
                    </a:blip>
                    <a:srcRect b="15585"/>
                    <a:stretch/>
                  </pic:blipFill>
                  <pic:spPr bwMode="auto">
                    <a:xfrm>
                      <a:off x="0" y="0"/>
                      <a:ext cx="1733550" cy="1242386"/>
                    </a:xfrm>
                    <a:prstGeom prst="rect">
                      <a:avLst/>
                    </a:prstGeom>
                    <a:noFill/>
                    <a:ln>
                      <a:noFill/>
                    </a:ln>
                    <a:extLst>
                      <a:ext uri="{53640926-AAD7-44D8-BBD7-CCE9431645EC}">
                        <a14:shadowObscured xmlns:a14="http://schemas.microsoft.com/office/drawing/2010/main"/>
                      </a:ext>
                    </a:extLst>
                  </pic:spPr>
                </pic:pic>
              </a:graphicData>
            </a:graphic>
          </wp:inline>
        </w:drawing>
      </w:r>
    </w:p>
    <w:p w:rsidR="00716FA3" w:rsidRDefault="00716FA3" w:rsidP="00BB48BA">
      <w:pPr>
        <w:pStyle w:val="a4"/>
        <w:spacing w:before="0" w:beforeAutospacing="0" w:after="0" w:afterAutospacing="0"/>
        <w:ind w:firstLine="709"/>
        <w:jc w:val="both"/>
        <w:rPr>
          <w:sz w:val="28"/>
          <w:szCs w:val="28"/>
        </w:rPr>
      </w:pPr>
      <w:r w:rsidRPr="00BB20F4">
        <w:rPr>
          <w:sz w:val="28"/>
          <w:szCs w:val="28"/>
        </w:rPr>
        <w:t>(Vicasolum; tablarda, hər biri 0,015 və 1 ml amp. 1% məhlulda) dolayı koaqulyant, fibrin laxtalarının əmələ gəlməsini aktivləşdirən K vitamininin suda həll olunan sintetik analoqu</w:t>
      </w:r>
      <w:r w:rsidR="006976AB">
        <w:rPr>
          <w:sz w:val="28"/>
          <w:szCs w:val="28"/>
          <w:lang w:val="az-Latn-AZ"/>
        </w:rPr>
        <w:t>dur</w:t>
      </w:r>
      <w:r w:rsidRPr="00BB20F4">
        <w:rPr>
          <w:sz w:val="28"/>
          <w:szCs w:val="28"/>
        </w:rPr>
        <w:t>. K3 vitamini kimi istinad edilir. Farmakoloji təsir vikasolun özündən deyil, ondan əmələ gələn K1 və K2 vitaminlərindən qaynaqlanır, buna görə də təsir</w:t>
      </w:r>
      <w:r w:rsidR="001E28D8">
        <w:rPr>
          <w:sz w:val="28"/>
          <w:szCs w:val="28"/>
          <w:lang w:val="az-Latn-AZ"/>
        </w:rPr>
        <w:t xml:space="preserve"> </w:t>
      </w:r>
      <w:r w:rsidRPr="00BB20F4">
        <w:rPr>
          <w:sz w:val="28"/>
          <w:szCs w:val="28"/>
        </w:rPr>
        <w:t xml:space="preserve"> venadaxili yeridildikdə - 30 dəqiqədən so</w:t>
      </w:r>
      <w:r w:rsidR="003A4800">
        <w:rPr>
          <w:sz w:val="28"/>
          <w:szCs w:val="28"/>
        </w:rPr>
        <w:t xml:space="preserve">nra, əzələdaxili yeridilmə ilə </w:t>
      </w:r>
      <w:r w:rsidRPr="00BB20F4">
        <w:rPr>
          <w:sz w:val="28"/>
          <w:szCs w:val="28"/>
        </w:rPr>
        <w:t xml:space="preserve"> 2-3 saatdan sonra inkişaf edir.</w:t>
      </w:r>
    </w:p>
    <w:p w:rsidR="00C34D87" w:rsidRDefault="00C34D87" w:rsidP="00BB48BA">
      <w:pPr>
        <w:pStyle w:val="a4"/>
        <w:spacing w:before="0" w:beforeAutospacing="0" w:after="0" w:afterAutospacing="0"/>
        <w:ind w:firstLine="709"/>
        <w:jc w:val="both"/>
        <w:rPr>
          <w:sz w:val="28"/>
          <w:szCs w:val="28"/>
        </w:rPr>
      </w:pPr>
      <w:r>
        <w:rPr>
          <w:sz w:val="28"/>
          <w:szCs w:val="28"/>
        </w:rPr>
        <w:t>Vikasolun alınması:</w:t>
      </w:r>
    </w:p>
    <w:p w:rsidR="00C34D87" w:rsidRPr="00BB20F4" w:rsidRDefault="00C34D87" w:rsidP="00BB48BA">
      <w:pPr>
        <w:pStyle w:val="a4"/>
        <w:spacing w:before="0" w:beforeAutospacing="0" w:after="0" w:afterAutospacing="0"/>
        <w:ind w:firstLine="709"/>
        <w:jc w:val="both"/>
        <w:rPr>
          <w:sz w:val="28"/>
          <w:szCs w:val="28"/>
        </w:rPr>
      </w:pPr>
      <w:r>
        <w:rPr>
          <w:noProof/>
          <w:lang w:val="en-GB" w:eastAsia="en-GB"/>
        </w:rPr>
        <w:drawing>
          <wp:inline distT="0" distB="0" distL="0" distR="0">
            <wp:extent cx="5940425" cy="2304087"/>
            <wp:effectExtent l="0" t="0" r="3175" b="1270"/>
            <wp:docPr id="2" name="Рисунок 2" descr="9. Получение викас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 Получение викасол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2304087"/>
                    </a:xfrm>
                    <a:prstGeom prst="rect">
                      <a:avLst/>
                    </a:prstGeom>
                    <a:noFill/>
                    <a:ln>
                      <a:noFill/>
                    </a:ln>
                  </pic:spPr>
                </pic:pic>
              </a:graphicData>
            </a:graphic>
          </wp:inline>
        </w:drawing>
      </w:r>
    </w:p>
    <w:p w:rsidR="00716FA3" w:rsidRPr="00BB20F4" w:rsidRDefault="00716FA3" w:rsidP="00BB48BA">
      <w:pPr>
        <w:pStyle w:val="a4"/>
        <w:spacing w:before="0" w:beforeAutospacing="0" w:after="0" w:afterAutospacing="0"/>
        <w:ind w:firstLine="709"/>
        <w:jc w:val="both"/>
        <w:rPr>
          <w:sz w:val="28"/>
          <w:szCs w:val="28"/>
        </w:rPr>
      </w:pPr>
      <w:r w:rsidRPr="00BB20F4">
        <w:rPr>
          <w:sz w:val="28"/>
          <w:szCs w:val="28"/>
        </w:rPr>
        <w:t>Bu vitaminlər qaraciyərdə protrombin (II faktor), prokonvertin (VII faktor), həmçinin IX və X faktorlarının sintezi üçün lazımdır.</w:t>
      </w:r>
    </w:p>
    <w:p w:rsidR="00716FA3" w:rsidRPr="00BB20F4" w:rsidRDefault="00716FA3" w:rsidP="00BB48BA">
      <w:pPr>
        <w:pStyle w:val="a4"/>
        <w:spacing w:before="0" w:beforeAutospacing="0" w:after="0" w:afterAutospacing="0"/>
        <w:ind w:firstLine="709"/>
        <w:jc w:val="both"/>
        <w:rPr>
          <w:sz w:val="28"/>
          <w:szCs w:val="28"/>
        </w:rPr>
      </w:pPr>
      <w:r w:rsidRPr="00BB20F4">
        <w:rPr>
          <w:sz w:val="28"/>
          <w:szCs w:val="28"/>
        </w:rPr>
        <w:t>İstifadəyə göstərişlər: protrombin indeksini</w:t>
      </w:r>
      <w:r w:rsidR="003A4800">
        <w:rPr>
          <w:sz w:val="28"/>
          <w:szCs w:val="28"/>
        </w:rPr>
        <w:t xml:space="preserve">n həddindən artıq azalması ilə </w:t>
      </w:r>
      <w:r w:rsidRPr="00BB20F4">
        <w:rPr>
          <w:sz w:val="28"/>
          <w:szCs w:val="28"/>
        </w:rPr>
        <w:t>a</w:t>
      </w:r>
      <w:r w:rsidR="003A4800">
        <w:rPr>
          <w:sz w:val="28"/>
          <w:szCs w:val="28"/>
        </w:rPr>
        <w:t>ğır K vitamini çatışmazlığı.</w:t>
      </w:r>
    </w:p>
    <w:p w:rsidR="00716FA3" w:rsidRPr="00BB20F4" w:rsidRDefault="00716FA3" w:rsidP="00BB48BA">
      <w:pPr>
        <w:pStyle w:val="a4"/>
        <w:spacing w:before="0" w:beforeAutospacing="0" w:after="0" w:afterAutospacing="0"/>
        <w:ind w:firstLine="709"/>
        <w:jc w:val="both"/>
        <w:rPr>
          <w:sz w:val="28"/>
          <w:szCs w:val="28"/>
        </w:rPr>
      </w:pPr>
      <w:r w:rsidRPr="00BB20F4">
        <w:rPr>
          <w:sz w:val="28"/>
          <w:szCs w:val="28"/>
        </w:rPr>
        <w:t>1) parenximal orqanlardan qanaxma;</w:t>
      </w:r>
    </w:p>
    <w:p w:rsidR="00716FA3" w:rsidRPr="00BB20F4" w:rsidRDefault="00716FA3" w:rsidP="003A4800">
      <w:pPr>
        <w:pStyle w:val="a4"/>
        <w:spacing w:before="0" w:beforeAutospacing="0" w:after="0" w:afterAutospacing="0"/>
        <w:ind w:firstLine="709"/>
        <w:jc w:val="both"/>
        <w:rPr>
          <w:sz w:val="28"/>
          <w:szCs w:val="28"/>
        </w:rPr>
      </w:pPr>
      <w:r w:rsidRPr="00BB20F4">
        <w:rPr>
          <w:sz w:val="28"/>
          <w:szCs w:val="28"/>
        </w:rPr>
        <w:t>2) konservləşdirilmiş qan köçürülübsə (uşağa) mü</w:t>
      </w:r>
      <w:r w:rsidR="003A4800">
        <w:rPr>
          <w:sz w:val="28"/>
          <w:szCs w:val="28"/>
        </w:rPr>
        <w:t>badilə transfuziyası proseduru;</w:t>
      </w:r>
    </w:p>
    <w:p w:rsidR="00716FA3" w:rsidRPr="00BB20F4" w:rsidRDefault="00716FA3" w:rsidP="00BB48BA">
      <w:pPr>
        <w:pStyle w:val="a4"/>
        <w:spacing w:before="0" w:beforeAutospacing="0" w:after="0" w:afterAutospacing="0"/>
        <w:ind w:firstLine="709"/>
        <w:jc w:val="both"/>
        <w:rPr>
          <w:sz w:val="28"/>
          <w:szCs w:val="28"/>
        </w:rPr>
      </w:pPr>
      <w:r w:rsidRPr="00BB20F4">
        <w:rPr>
          <w:sz w:val="28"/>
          <w:szCs w:val="28"/>
        </w:rPr>
        <w:t>3)</w:t>
      </w:r>
      <w:r w:rsidR="003A4800">
        <w:rPr>
          <w:sz w:val="28"/>
          <w:szCs w:val="28"/>
        </w:rPr>
        <w:t xml:space="preserve"> K vitamini antaqonistlərinin</w:t>
      </w:r>
      <w:r w:rsidR="003A4800">
        <w:rPr>
          <w:sz w:val="28"/>
          <w:szCs w:val="28"/>
          <w:lang w:val="az-Latn-AZ"/>
        </w:rPr>
        <w:t xml:space="preserve">, </w:t>
      </w:r>
      <w:r w:rsidRPr="00BB20F4">
        <w:rPr>
          <w:sz w:val="28"/>
          <w:szCs w:val="28"/>
        </w:rPr>
        <w:t xml:space="preserve">aspirin və </w:t>
      </w:r>
      <w:r w:rsidR="003A4800">
        <w:rPr>
          <w:sz w:val="28"/>
          <w:szCs w:val="28"/>
          <w:lang w:val="az-Latn-AZ"/>
        </w:rPr>
        <w:t>QSİƏ</w:t>
      </w:r>
      <w:r w:rsidRPr="00BB20F4">
        <w:rPr>
          <w:sz w:val="28"/>
          <w:szCs w:val="28"/>
        </w:rPr>
        <w:t>-lərin (trombositlərin yığılmasını pozan) uzunmüddətli istifadəsi;</w:t>
      </w:r>
    </w:p>
    <w:p w:rsidR="00716FA3" w:rsidRPr="00BB20F4" w:rsidRDefault="00716FA3" w:rsidP="00BB48BA">
      <w:pPr>
        <w:pStyle w:val="a4"/>
        <w:spacing w:before="0" w:beforeAutospacing="0" w:after="0" w:afterAutospacing="0"/>
        <w:ind w:firstLine="709"/>
        <w:jc w:val="both"/>
        <w:rPr>
          <w:sz w:val="28"/>
          <w:szCs w:val="28"/>
        </w:rPr>
      </w:pPr>
      <w:r w:rsidRPr="00BB20F4">
        <w:rPr>
          <w:sz w:val="28"/>
          <w:szCs w:val="28"/>
        </w:rPr>
        <w:t>4) geniş spektrli antibiotiklərin (levomisetin, ampisilin, tetrasiklin, aminoqlikozidlər, ftorxinolonlar) uzunmüddətli istifadəsi;</w:t>
      </w:r>
    </w:p>
    <w:p w:rsidR="00716FA3" w:rsidRPr="00BB20F4" w:rsidRDefault="00716FA3" w:rsidP="00BB48BA">
      <w:pPr>
        <w:pStyle w:val="a4"/>
        <w:spacing w:before="0" w:beforeAutospacing="0" w:after="0" w:afterAutospacing="0"/>
        <w:ind w:firstLine="709"/>
        <w:jc w:val="both"/>
        <w:rPr>
          <w:sz w:val="28"/>
          <w:szCs w:val="28"/>
        </w:rPr>
      </w:pPr>
      <w:r w:rsidRPr="00BB20F4">
        <w:rPr>
          <w:sz w:val="28"/>
          <w:szCs w:val="28"/>
        </w:rPr>
        <w:t>5) sulfanilamidlərin istifadəsi;</w:t>
      </w:r>
    </w:p>
    <w:p w:rsidR="00716FA3" w:rsidRPr="00BB20F4" w:rsidRDefault="00716FA3" w:rsidP="00BB48BA">
      <w:pPr>
        <w:pStyle w:val="a4"/>
        <w:spacing w:before="0" w:beforeAutospacing="0" w:after="0" w:afterAutospacing="0"/>
        <w:ind w:firstLine="709"/>
        <w:jc w:val="both"/>
        <w:rPr>
          <w:sz w:val="28"/>
          <w:szCs w:val="28"/>
        </w:rPr>
      </w:pPr>
      <w:r w:rsidRPr="00BB20F4">
        <w:rPr>
          <w:sz w:val="28"/>
          <w:szCs w:val="28"/>
        </w:rPr>
        <w:t>6) yenidoğulmuşların hemorragik xəstəliyinin qarşısının alınması;</w:t>
      </w:r>
    </w:p>
    <w:p w:rsidR="00716FA3" w:rsidRPr="00BB20F4" w:rsidRDefault="00716FA3" w:rsidP="00BB48BA">
      <w:pPr>
        <w:pStyle w:val="a4"/>
        <w:spacing w:before="0" w:beforeAutospacing="0" w:after="0" w:afterAutospacing="0"/>
        <w:ind w:firstLine="709"/>
        <w:jc w:val="both"/>
        <w:rPr>
          <w:sz w:val="28"/>
          <w:szCs w:val="28"/>
        </w:rPr>
      </w:pPr>
      <w:r w:rsidRPr="00BB20F4">
        <w:rPr>
          <w:sz w:val="28"/>
          <w:szCs w:val="28"/>
        </w:rPr>
        <w:t>7) uşaqlarda uzun müddət davam edən ishal;</w:t>
      </w:r>
    </w:p>
    <w:p w:rsidR="00716FA3" w:rsidRPr="00BB20F4" w:rsidRDefault="00716FA3" w:rsidP="00BB48BA">
      <w:pPr>
        <w:pStyle w:val="a4"/>
        <w:spacing w:before="0" w:beforeAutospacing="0" w:after="0" w:afterAutospacing="0"/>
        <w:ind w:firstLine="709"/>
        <w:jc w:val="both"/>
        <w:rPr>
          <w:sz w:val="28"/>
          <w:szCs w:val="28"/>
        </w:rPr>
      </w:pPr>
      <w:r w:rsidRPr="00BB20F4">
        <w:rPr>
          <w:sz w:val="28"/>
          <w:szCs w:val="28"/>
        </w:rPr>
        <w:t>8) kistik fibroz;</w:t>
      </w:r>
    </w:p>
    <w:p w:rsidR="00716FA3" w:rsidRPr="00BB20F4" w:rsidRDefault="00716FA3" w:rsidP="00BB48BA">
      <w:pPr>
        <w:pStyle w:val="a4"/>
        <w:spacing w:before="0" w:beforeAutospacing="0" w:after="0" w:afterAutospacing="0"/>
        <w:ind w:firstLine="709"/>
        <w:jc w:val="both"/>
        <w:rPr>
          <w:sz w:val="28"/>
          <w:szCs w:val="28"/>
        </w:rPr>
      </w:pPr>
      <w:r w:rsidRPr="00BB20F4">
        <w:rPr>
          <w:sz w:val="28"/>
          <w:szCs w:val="28"/>
        </w:rPr>
        <w:t>9) hamilə qadınlarda, xüsusən də vərəm və epilepsiyadan əziyyət çəkən və müvafiq müalicə alanlarda;</w:t>
      </w:r>
    </w:p>
    <w:p w:rsidR="00716FA3" w:rsidRPr="00BB20F4" w:rsidRDefault="00716FA3" w:rsidP="00BB48BA">
      <w:pPr>
        <w:pStyle w:val="a4"/>
        <w:spacing w:before="0" w:beforeAutospacing="0" w:after="0" w:afterAutospacing="0"/>
        <w:ind w:firstLine="709"/>
        <w:jc w:val="both"/>
        <w:rPr>
          <w:sz w:val="28"/>
          <w:szCs w:val="28"/>
        </w:rPr>
      </w:pPr>
      <w:r w:rsidRPr="00BB20F4">
        <w:rPr>
          <w:sz w:val="28"/>
          <w:szCs w:val="28"/>
        </w:rPr>
        <w:t>10) dolayı antikoaqulyantların həddindən artıq dozası;</w:t>
      </w:r>
    </w:p>
    <w:p w:rsidR="00716FA3" w:rsidRPr="00BB20F4" w:rsidRDefault="00716FA3" w:rsidP="00BB48BA">
      <w:pPr>
        <w:pStyle w:val="a4"/>
        <w:spacing w:before="0" w:beforeAutospacing="0" w:after="0" w:afterAutospacing="0"/>
        <w:ind w:firstLine="709"/>
        <w:jc w:val="both"/>
        <w:rPr>
          <w:sz w:val="28"/>
          <w:szCs w:val="28"/>
        </w:rPr>
      </w:pPr>
      <w:r w:rsidRPr="00BB20F4">
        <w:rPr>
          <w:sz w:val="28"/>
          <w:szCs w:val="28"/>
        </w:rPr>
        <w:t>11) sarılıq, hepatit, həmçinin yaralanmalardan sonra qanaxma (hemoroid, xoralar, şüa xəstəliyi);</w:t>
      </w:r>
    </w:p>
    <w:p w:rsidR="00716FA3" w:rsidRPr="00BB20F4" w:rsidRDefault="00716FA3" w:rsidP="00BB48BA">
      <w:pPr>
        <w:pStyle w:val="a4"/>
        <w:spacing w:before="0" w:beforeAutospacing="0" w:after="0" w:afterAutospacing="0"/>
        <w:ind w:firstLine="709"/>
        <w:jc w:val="both"/>
        <w:rPr>
          <w:sz w:val="28"/>
          <w:szCs w:val="28"/>
        </w:rPr>
      </w:pPr>
      <w:r w:rsidRPr="00BB20F4">
        <w:rPr>
          <w:sz w:val="28"/>
          <w:szCs w:val="28"/>
        </w:rPr>
        <w:lastRenderedPageBreak/>
        <w:t>12) əməliyyata hazırlıq və əməliyyatdan sonrakı dövrdə.</w:t>
      </w:r>
    </w:p>
    <w:p w:rsidR="00716FA3" w:rsidRPr="00BB20F4" w:rsidRDefault="003A4800" w:rsidP="00BB48BA">
      <w:pPr>
        <w:pStyle w:val="a4"/>
        <w:spacing w:before="0" w:beforeAutospacing="0" w:after="0" w:afterAutospacing="0"/>
        <w:ind w:firstLine="709"/>
        <w:jc w:val="both"/>
        <w:rPr>
          <w:sz w:val="28"/>
          <w:szCs w:val="28"/>
        </w:rPr>
      </w:pPr>
      <w:r>
        <w:rPr>
          <w:sz w:val="28"/>
          <w:szCs w:val="28"/>
          <w:lang w:val="az-Latn-AZ"/>
        </w:rPr>
        <w:t>A</w:t>
      </w:r>
      <w:r w:rsidRPr="00BB20F4">
        <w:rPr>
          <w:sz w:val="28"/>
          <w:szCs w:val="28"/>
        </w:rPr>
        <w:t xml:space="preserve">spirin, </w:t>
      </w:r>
      <w:r>
        <w:rPr>
          <w:sz w:val="28"/>
          <w:szCs w:val="28"/>
          <w:lang w:val="az-Latn-AZ"/>
        </w:rPr>
        <w:t>QSİƏ</w:t>
      </w:r>
      <w:r w:rsidRPr="00BB20F4">
        <w:rPr>
          <w:sz w:val="28"/>
          <w:szCs w:val="28"/>
        </w:rPr>
        <w:t>, PASK, neodikumarin qrupunun dolayı antikoaqulyantları</w:t>
      </w:r>
      <w:r>
        <w:rPr>
          <w:sz w:val="28"/>
          <w:szCs w:val="28"/>
          <w:lang w:val="az-Latn-AZ"/>
        </w:rPr>
        <w:t>nın istifadəsi vikasolun təsirini azalda bilər.</w:t>
      </w:r>
      <w:r w:rsidRPr="00BB20F4">
        <w:rPr>
          <w:sz w:val="28"/>
          <w:szCs w:val="28"/>
        </w:rPr>
        <w:t xml:space="preserve"> </w:t>
      </w:r>
      <w:r>
        <w:rPr>
          <w:sz w:val="28"/>
          <w:szCs w:val="28"/>
        </w:rPr>
        <w:t>Əlavə təsirlərinə</w:t>
      </w:r>
      <w:r w:rsidR="00716FA3" w:rsidRPr="00BB20F4">
        <w:rPr>
          <w:sz w:val="28"/>
          <w:szCs w:val="28"/>
        </w:rPr>
        <w:t xml:space="preserve"> venadaxili yeridildikdə eritrositlərin hemolizi</w:t>
      </w:r>
      <w:r>
        <w:rPr>
          <w:sz w:val="28"/>
          <w:szCs w:val="28"/>
          <w:lang w:val="az-Latn-AZ"/>
        </w:rPr>
        <w:t xml:space="preserve"> aiddir</w:t>
      </w:r>
      <w:r w:rsidR="00716FA3" w:rsidRPr="00BB20F4">
        <w:rPr>
          <w:sz w:val="28"/>
          <w:szCs w:val="28"/>
        </w:rPr>
        <w:t>.</w:t>
      </w:r>
    </w:p>
    <w:p w:rsidR="00C34D87" w:rsidRPr="00C34D87" w:rsidRDefault="00716FA3" w:rsidP="00BB48BA">
      <w:pPr>
        <w:pStyle w:val="a4"/>
        <w:spacing w:before="0" w:beforeAutospacing="0" w:after="0" w:afterAutospacing="0"/>
        <w:ind w:firstLine="709"/>
        <w:jc w:val="both"/>
        <w:rPr>
          <w:b/>
          <w:sz w:val="28"/>
          <w:szCs w:val="28"/>
        </w:rPr>
      </w:pPr>
      <w:r w:rsidRPr="00C34D87">
        <w:rPr>
          <w:b/>
          <w:sz w:val="28"/>
          <w:szCs w:val="28"/>
        </w:rPr>
        <w:t>FİTOMENADION</w:t>
      </w:r>
    </w:p>
    <w:p w:rsidR="00C34D87" w:rsidRDefault="00C34D87" w:rsidP="00BB48BA">
      <w:pPr>
        <w:pStyle w:val="a4"/>
        <w:spacing w:before="0" w:beforeAutospacing="0" w:after="0" w:afterAutospacing="0"/>
        <w:ind w:firstLine="709"/>
        <w:jc w:val="both"/>
        <w:rPr>
          <w:sz w:val="28"/>
          <w:szCs w:val="28"/>
        </w:rPr>
      </w:pPr>
      <w:r>
        <w:rPr>
          <w:noProof/>
          <w:lang w:val="en-GB" w:eastAsia="en-GB"/>
        </w:rPr>
        <w:drawing>
          <wp:inline distT="0" distB="0" distL="0" distR="0">
            <wp:extent cx="3771900" cy="1352550"/>
            <wp:effectExtent l="0" t="0" r="0" b="0"/>
            <wp:docPr id="3" name="Рисунок 3" descr="Фитоменадион — описание вещества, фармакология, применение,  противопоказания, 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Фитоменадион — описание вещества, фармакология, применение,  противопоказания, формул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1900" cy="1352550"/>
                    </a:xfrm>
                    <a:prstGeom prst="rect">
                      <a:avLst/>
                    </a:prstGeom>
                    <a:noFill/>
                    <a:ln>
                      <a:noFill/>
                    </a:ln>
                  </pic:spPr>
                </pic:pic>
              </a:graphicData>
            </a:graphic>
          </wp:inline>
        </w:drawing>
      </w:r>
    </w:p>
    <w:p w:rsidR="00716FA3" w:rsidRPr="00BB20F4" w:rsidRDefault="00716FA3" w:rsidP="00BB48BA">
      <w:pPr>
        <w:pStyle w:val="a4"/>
        <w:spacing w:before="0" w:beforeAutospacing="0" w:after="0" w:afterAutospacing="0"/>
        <w:ind w:firstLine="709"/>
        <w:jc w:val="both"/>
        <w:rPr>
          <w:sz w:val="28"/>
          <w:szCs w:val="28"/>
        </w:rPr>
      </w:pPr>
      <w:r w:rsidRPr="00BB20F4">
        <w:rPr>
          <w:sz w:val="28"/>
          <w:szCs w:val="28"/>
        </w:rPr>
        <w:t>(Fitomenadin; venadaxili tətbiq üçün 1 ml, həmçinin 0,1 ml 10% yağ məhlulu olan kapsullar, bu dərmanın 0,01-ə uyğundur). Təbii K1 vitaminindən fərqli olaraq (trans birləşmələr) sintetik bir dərmandır. Rasemik formanı (trans- və sis-izomerlərin qarışığı) təmsil edir və bioloji aktivlik baxımından K1 vitamininin bütün xüsusiyyətlərini saxlayır. Sürətlə udulur və səkkiz saata qədər pik konsentrasiyanı saxlayır.</w:t>
      </w:r>
    </w:p>
    <w:p w:rsidR="00716FA3" w:rsidRPr="00BB20F4" w:rsidRDefault="00716FA3" w:rsidP="00BB48BA">
      <w:pPr>
        <w:pStyle w:val="a4"/>
        <w:spacing w:before="0" w:beforeAutospacing="0" w:after="0" w:afterAutospacing="0"/>
        <w:ind w:firstLine="709"/>
        <w:jc w:val="both"/>
        <w:rPr>
          <w:sz w:val="28"/>
          <w:szCs w:val="28"/>
        </w:rPr>
      </w:pPr>
      <w:r w:rsidRPr="00BB20F4">
        <w:rPr>
          <w:sz w:val="28"/>
          <w:szCs w:val="28"/>
        </w:rPr>
        <w:t xml:space="preserve">İstifadəyə göstərişlər: qaraciyər funksiyasının azalması nəticəsində yaranan hipoprotrombinemiya ilə hemorragik sindrom (hepatit, qaraciyər sirrozu), </w:t>
      </w:r>
      <w:r w:rsidR="003A4800">
        <w:rPr>
          <w:sz w:val="28"/>
          <w:szCs w:val="28"/>
          <w:lang w:val="az-Latn-AZ"/>
        </w:rPr>
        <w:t xml:space="preserve">xoralı </w:t>
      </w:r>
      <w:r w:rsidRPr="00BB20F4">
        <w:rPr>
          <w:sz w:val="28"/>
          <w:szCs w:val="28"/>
        </w:rPr>
        <w:t>kolit, antikoaqulyantların həddindən artıq dozası, yüksək dozada geniş spektrli antibiotiklərin və sulfanilamidlərin uzun müddət istifadəsi</w:t>
      </w:r>
      <w:r w:rsidR="003A4800">
        <w:rPr>
          <w:sz w:val="28"/>
          <w:szCs w:val="28"/>
          <w:lang w:val="az-Latn-AZ"/>
        </w:rPr>
        <w:t>,</w:t>
      </w:r>
      <w:r w:rsidRPr="00BB20F4">
        <w:rPr>
          <w:sz w:val="28"/>
          <w:szCs w:val="28"/>
        </w:rPr>
        <w:t xml:space="preserve"> qanaxmanı azaltmaq üçün böyük əməliyyatlardan əvvəl.</w:t>
      </w:r>
    </w:p>
    <w:p w:rsidR="00716FA3" w:rsidRPr="00BB20F4" w:rsidRDefault="003A4800" w:rsidP="00BB48BA">
      <w:pPr>
        <w:pStyle w:val="a4"/>
        <w:spacing w:before="0" w:beforeAutospacing="0" w:after="0" w:afterAutospacing="0"/>
        <w:ind w:firstLine="709"/>
        <w:jc w:val="both"/>
        <w:rPr>
          <w:sz w:val="28"/>
          <w:szCs w:val="28"/>
        </w:rPr>
      </w:pPr>
      <w:r>
        <w:rPr>
          <w:sz w:val="28"/>
          <w:szCs w:val="28"/>
          <w:lang w:val="az-Latn-AZ"/>
        </w:rPr>
        <w:t>Əlavə</w:t>
      </w:r>
      <w:r w:rsidR="00716FA3" w:rsidRPr="00BB20F4">
        <w:rPr>
          <w:sz w:val="28"/>
          <w:szCs w:val="28"/>
        </w:rPr>
        <w:t xml:space="preserve"> t</w:t>
      </w:r>
      <w:r>
        <w:rPr>
          <w:sz w:val="28"/>
          <w:szCs w:val="28"/>
        </w:rPr>
        <w:t>əsirlər: doza</w:t>
      </w:r>
      <w:r w:rsidR="00716FA3" w:rsidRPr="00BB20F4">
        <w:rPr>
          <w:sz w:val="28"/>
          <w:szCs w:val="28"/>
        </w:rPr>
        <w:t xml:space="preserve"> rejiminə əməl edilmədikdə hiperkoaqulyasiya fenomeni.</w:t>
      </w:r>
    </w:p>
    <w:p w:rsidR="00716FA3" w:rsidRPr="00BB20F4" w:rsidRDefault="00716FA3" w:rsidP="00BB48BA">
      <w:pPr>
        <w:pStyle w:val="a4"/>
        <w:spacing w:before="0" w:beforeAutospacing="0" w:after="0" w:afterAutospacing="0"/>
        <w:ind w:firstLine="709"/>
        <w:jc w:val="both"/>
        <w:rPr>
          <w:sz w:val="28"/>
          <w:szCs w:val="28"/>
        </w:rPr>
      </w:pPr>
      <w:r w:rsidRPr="00BB20F4">
        <w:rPr>
          <w:sz w:val="28"/>
          <w:szCs w:val="28"/>
        </w:rPr>
        <w:t>Birbaşa təsir göstərən koaqulyantlarla əlaqəli dərmanlardan klinikada aşağıdakı</w:t>
      </w:r>
      <w:r w:rsidR="003A4800">
        <w:rPr>
          <w:sz w:val="28"/>
          <w:szCs w:val="28"/>
          <w:lang w:val="az-Latn-AZ"/>
        </w:rPr>
        <w:t xml:space="preserve">ları </w:t>
      </w:r>
      <w:r w:rsidRPr="00BB20F4">
        <w:rPr>
          <w:sz w:val="28"/>
          <w:szCs w:val="28"/>
        </w:rPr>
        <w:t>istifadə olunur:</w:t>
      </w:r>
    </w:p>
    <w:p w:rsidR="00716FA3" w:rsidRPr="00465E0A" w:rsidRDefault="00716FA3" w:rsidP="00BB48BA">
      <w:pPr>
        <w:pStyle w:val="a4"/>
        <w:spacing w:before="0" w:beforeAutospacing="0" w:after="0" w:afterAutospacing="0"/>
        <w:ind w:firstLine="709"/>
        <w:jc w:val="both"/>
        <w:rPr>
          <w:sz w:val="28"/>
          <w:szCs w:val="28"/>
          <w:lang w:val="en-US"/>
        </w:rPr>
      </w:pPr>
      <w:r w:rsidRPr="00465E0A">
        <w:rPr>
          <w:sz w:val="28"/>
          <w:szCs w:val="28"/>
          <w:lang w:val="en-US"/>
        </w:rPr>
        <w:t>1) protrombin kompleksi (VI, VII, IX, X faktorları);</w:t>
      </w:r>
    </w:p>
    <w:p w:rsidR="00716FA3" w:rsidRPr="00465E0A" w:rsidRDefault="00716FA3" w:rsidP="00BB48BA">
      <w:pPr>
        <w:pStyle w:val="a4"/>
        <w:spacing w:before="0" w:beforeAutospacing="0" w:after="0" w:afterAutospacing="0"/>
        <w:ind w:firstLine="709"/>
        <w:jc w:val="both"/>
        <w:rPr>
          <w:sz w:val="28"/>
          <w:szCs w:val="28"/>
          <w:lang w:val="en-US"/>
        </w:rPr>
      </w:pPr>
      <w:r w:rsidRPr="00465E0A">
        <w:rPr>
          <w:sz w:val="28"/>
          <w:szCs w:val="28"/>
          <w:lang w:val="en-US"/>
        </w:rPr>
        <w:t>2) antihemofilik qlobulin (VIII faktor).</w:t>
      </w:r>
    </w:p>
    <w:p w:rsidR="00716FA3" w:rsidRPr="00465E0A" w:rsidRDefault="00716FA3" w:rsidP="00BB48BA">
      <w:pPr>
        <w:pStyle w:val="1"/>
        <w:spacing w:before="0" w:line="240" w:lineRule="auto"/>
        <w:ind w:firstLine="709"/>
        <w:jc w:val="both"/>
        <w:rPr>
          <w:rFonts w:ascii="Times New Roman" w:hAnsi="Times New Roman" w:cs="Times New Roman"/>
          <w:b w:val="0"/>
          <w:bCs w:val="0"/>
          <w:color w:val="auto"/>
          <w:lang w:val="en-US"/>
        </w:rPr>
      </w:pPr>
      <w:r w:rsidRPr="00465E0A">
        <w:rPr>
          <w:rFonts w:ascii="Times New Roman" w:hAnsi="Times New Roman" w:cs="Times New Roman"/>
          <w:b w:val="0"/>
          <w:bCs w:val="0"/>
          <w:color w:val="auto"/>
          <w:lang w:val="en-US"/>
        </w:rPr>
        <w:t>Fibrinoliz inhibitorları (antifibrinolitiklər)</w:t>
      </w:r>
    </w:p>
    <w:p w:rsidR="00C34D87" w:rsidRPr="00C34D87" w:rsidRDefault="003A4800" w:rsidP="00BB48BA">
      <w:pPr>
        <w:pStyle w:val="a4"/>
        <w:spacing w:before="0" w:beforeAutospacing="0" w:after="0" w:afterAutospacing="0"/>
        <w:ind w:firstLine="709"/>
        <w:jc w:val="both"/>
        <w:rPr>
          <w:b/>
          <w:sz w:val="28"/>
          <w:szCs w:val="28"/>
        </w:rPr>
      </w:pPr>
      <w:r>
        <w:rPr>
          <w:b/>
          <w:sz w:val="28"/>
          <w:szCs w:val="28"/>
        </w:rPr>
        <w:t>aminokapron</w:t>
      </w:r>
      <w:r w:rsidR="00716FA3" w:rsidRPr="00C34D87">
        <w:rPr>
          <w:b/>
          <w:sz w:val="28"/>
          <w:szCs w:val="28"/>
        </w:rPr>
        <w:t xml:space="preserve"> turşu</w:t>
      </w:r>
      <w:r>
        <w:rPr>
          <w:b/>
          <w:sz w:val="28"/>
          <w:szCs w:val="28"/>
          <w:lang w:val="az-Latn-AZ"/>
        </w:rPr>
        <w:t>su</w:t>
      </w:r>
      <w:r>
        <w:rPr>
          <w:b/>
          <w:sz w:val="28"/>
          <w:szCs w:val="28"/>
        </w:rPr>
        <w:t xml:space="preserve"> </w:t>
      </w:r>
    </w:p>
    <w:p w:rsidR="00C34D87" w:rsidRDefault="00C34D87" w:rsidP="00BB48BA">
      <w:pPr>
        <w:pStyle w:val="a4"/>
        <w:spacing w:before="0" w:beforeAutospacing="0" w:after="0" w:afterAutospacing="0"/>
        <w:ind w:firstLine="709"/>
        <w:jc w:val="both"/>
        <w:rPr>
          <w:sz w:val="28"/>
          <w:szCs w:val="28"/>
        </w:rPr>
      </w:pPr>
      <w:r>
        <w:rPr>
          <w:noProof/>
          <w:lang w:val="en-GB" w:eastAsia="en-GB"/>
        </w:rPr>
        <w:drawing>
          <wp:inline distT="0" distB="0" distL="0" distR="0">
            <wp:extent cx="2762250" cy="733425"/>
            <wp:effectExtent l="0" t="0" r="0" b="9525"/>
            <wp:docPr id="5" name="Рисунок 5" descr="Аминокапроновая кислота — Википед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Аминокапроновая кислота — Википедия"/>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0" cy="733425"/>
                    </a:xfrm>
                    <a:prstGeom prst="rect">
                      <a:avLst/>
                    </a:prstGeom>
                    <a:noFill/>
                    <a:ln>
                      <a:noFill/>
                    </a:ln>
                  </pic:spPr>
                </pic:pic>
              </a:graphicData>
            </a:graphic>
          </wp:inline>
        </w:drawing>
      </w:r>
    </w:p>
    <w:p w:rsidR="00716FA3" w:rsidRDefault="00C34D87" w:rsidP="00BB48BA">
      <w:pPr>
        <w:pStyle w:val="a4"/>
        <w:spacing w:before="0" w:beforeAutospacing="0" w:after="0" w:afterAutospacing="0"/>
        <w:ind w:firstLine="709"/>
        <w:jc w:val="both"/>
        <w:rPr>
          <w:sz w:val="28"/>
          <w:szCs w:val="28"/>
        </w:rPr>
      </w:pPr>
      <w:r>
        <w:rPr>
          <w:sz w:val="28"/>
          <w:szCs w:val="28"/>
        </w:rPr>
        <w:t xml:space="preserve">Profibrinolizin aktivatoruna təsir edərək profibrinolizin (plazminogen) fibrinolizinə (plazminə) çevrilməsini maneə törədən və bununla da fibrin tromblarının </w:t>
      </w:r>
      <w:r w:rsidR="003A4800">
        <w:rPr>
          <w:sz w:val="28"/>
          <w:szCs w:val="28"/>
          <w:lang w:val="az-Latn-AZ"/>
        </w:rPr>
        <w:t>qarşısının alınmasına</w:t>
      </w:r>
      <w:r>
        <w:rPr>
          <w:sz w:val="28"/>
          <w:szCs w:val="28"/>
        </w:rPr>
        <w:t xml:space="preserve"> kömək edən toz halında sintetik preparat</w:t>
      </w:r>
      <w:r w:rsidR="003A4800">
        <w:rPr>
          <w:sz w:val="28"/>
          <w:szCs w:val="28"/>
          <w:lang w:val="az-Latn-AZ"/>
        </w:rPr>
        <w:t>dır</w:t>
      </w:r>
      <w:r>
        <w:rPr>
          <w:sz w:val="28"/>
          <w:szCs w:val="28"/>
        </w:rPr>
        <w:t>.</w:t>
      </w:r>
    </w:p>
    <w:p w:rsidR="00C34D87" w:rsidRDefault="00C34D87" w:rsidP="00BB48BA">
      <w:pPr>
        <w:pStyle w:val="a4"/>
        <w:spacing w:before="0" w:beforeAutospacing="0" w:after="0" w:afterAutospacing="0"/>
        <w:ind w:firstLine="709"/>
        <w:jc w:val="both"/>
        <w:rPr>
          <w:sz w:val="28"/>
          <w:szCs w:val="28"/>
        </w:rPr>
      </w:pPr>
      <w:r>
        <w:rPr>
          <w:sz w:val="28"/>
          <w:szCs w:val="28"/>
        </w:rPr>
        <w:t>Qəbz:</w:t>
      </w:r>
    </w:p>
    <w:p w:rsidR="00C34D87" w:rsidRPr="00BB20F4" w:rsidRDefault="00C34D87" w:rsidP="00BB48BA">
      <w:pPr>
        <w:pStyle w:val="a4"/>
        <w:spacing w:before="0" w:beforeAutospacing="0" w:after="0" w:afterAutospacing="0"/>
        <w:ind w:firstLine="709"/>
        <w:jc w:val="both"/>
        <w:rPr>
          <w:sz w:val="28"/>
          <w:szCs w:val="28"/>
        </w:rPr>
      </w:pPr>
      <w:r>
        <w:rPr>
          <w:noProof/>
          <w:lang w:val="en-GB" w:eastAsia="en-GB"/>
        </w:rPr>
        <w:drawing>
          <wp:inline distT="0" distB="0" distL="0" distR="0">
            <wp:extent cx="5629275" cy="929555"/>
            <wp:effectExtent l="0" t="0" r="0" b="4445"/>
            <wp:docPr id="6" name="Рисунок 6" descr="Нфп Кислота аминокапро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Нфп Кислота аминокапроновая"/>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28472" cy="929422"/>
                    </a:xfrm>
                    <a:prstGeom prst="rect">
                      <a:avLst/>
                    </a:prstGeom>
                    <a:noFill/>
                    <a:ln>
                      <a:noFill/>
                    </a:ln>
                  </pic:spPr>
                </pic:pic>
              </a:graphicData>
            </a:graphic>
          </wp:inline>
        </w:drawing>
      </w:r>
    </w:p>
    <w:p w:rsidR="00716FA3" w:rsidRPr="00BB20F4" w:rsidRDefault="00716FA3" w:rsidP="00BB48BA">
      <w:pPr>
        <w:pStyle w:val="a4"/>
        <w:spacing w:before="0" w:beforeAutospacing="0" w:after="0" w:afterAutospacing="0"/>
        <w:ind w:firstLine="709"/>
        <w:jc w:val="both"/>
        <w:rPr>
          <w:sz w:val="28"/>
          <w:szCs w:val="28"/>
        </w:rPr>
      </w:pPr>
      <w:r w:rsidRPr="00BB20F4">
        <w:rPr>
          <w:sz w:val="28"/>
          <w:szCs w:val="28"/>
        </w:rPr>
        <w:t xml:space="preserve">Bundan əlavə, </w:t>
      </w:r>
      <w:r w:rsidR="003A4800">
        <w:rPr>
          <w:sz w:val="28"/>
          <w:szCs w:val="28"/>
          <w:lang w:val="az-Latn-AZ"/>
        </w:rPr>
        <w:t>aminokapron turşusu</w:t>
      </w:r>
      <w:r w:rsidR="003A4800">
        <w:rPr>
          <w:sz w:val="28"/>
          <w:szCs w:val="28"/>
        </w:rPr>
        <w:t xml:space="preserve"> </w:t>
      </w:r>
      <w:r w:rsidRPr="00BB20F4">
        <w:rPr>
          <w:sz w:val="28"/>
          <w:szCs w:val="28"/>
        </w:rPr>
        <w:t xml:space="preserve"> kininlərin və bəzi tamamlayıcı sistem amillərinin inhibitorudur.</w:t>
      </w:r>
    </w:p>
    <w:p w:rsidR="00716FA3" w:rsidRPr="00BB20F4" w:rsidRDefault="00716FA3" w:rsidP="00BB48BA">
      <w:pPr>
        <w:pStyle w:val="a4"/>
        <w:spacing w:before="0" w:beforeAutospacing="0" w:after="0" w:afterAutospacing="0"/>
        <w:ind w:firstLine="709"/>
        <w:jc w:val="both"/>
        <w:rPr>
          <w:sz w:val="28"/>
          <w:szCs w:val="28"/>
        </w:rPr>
      </w:pPr>
      <w:r w:rsidRPr="00BB20F4">
        <w:rPr>
          <w:sz w:val="28"/>
          <w:szCs w:val="28"/>
        </w:rPr>
        <w:lastRenderedPageBreak/>
        <w:t xml:space="preserve">Şok əleyhinə </w:t>
      </w:r>
      <w:r w:rsidR="003A4800">
        <w:rPr>
          <w:sz w:val="28"/>
          <w:szCs w:val="28"/>
          <w:lang w:val="az-Latn-AZ"/>
        </w:rPr>
        <w:t>təsirə</w:t>
      </w:r>
      <w:r w:rsidRPr="00BB20F4">
        <w:rPr>
          <w:sz w:val="28"/>
          <w:szCs w:val="28"/>
        </w:rPr>
        <w:t xml:space="preserve"> malikdir (proteolitik fermentləri inhibə edir, həmçinin qaraciyərin neytrallaşdırıcı funksiyasını stimullaşdırır).</w:t>
      </w:r>
    </w:p>
    <w:p w:rsidR="00716FA3" w:rsidRPr="00BB20F4" w:rsidRDefault="00716FA3" w:rsidP="00BB48BA">
      <w:pPr>
        <w:pStyle w:val="a4"/>
        <w:spacing w:before="0" w:beforeAutospacing="0" w:after="0" w:afterAutospacing="0"/>
        <w:ind w:firstLine="709"/>
        <w:jc w:val="both"/>
        <w:rPr>
          <w:sz w:val="28"/>
          <w:szCs w:val="28"/>
        </w:rPr>
      </w:pPr>
      <w:r w:rsidRPr="00BB20F4">
        <w:rPr>
          <w:sz w:val="28"/>
          <w:szCs w:val="28"/>
        </w:rPr>
        <w:t>Dərman aşağı toksikliyə malikdir, bədəndən sidiklə tez xaric olur (4 saatdan sonra).</w:t>
      </w:r>
    </w:p>
    <w:p w:rsidR="00716FA3" w:rsidRPr="00BB20F4" w:rsidRDefault="00716FA3" w:rsidP="00BB48BA">
      <w:pPr>
        <w:pStyle w:val="a4"/>
        <w:spacing w:before="0" w:beforeAutospacing="0" w:after="0" w:afterAutospacing="0"/>
        <w:ind w:firstLine="709"/>
        <w:jc w:val="both"/>
        <w:rPr>
          <w:sz w:val="28"/>
          <w:szCs w:val="28"/>
        </w:rPr>
      </w:pPr>
      <w:r w:rsidRPr="00BB20F4">
        <w:rPr>
          <w:sz w:val="28"/>
          <w:szCs w:val="28"/>
        </w:rPr>
        <w:t xml:space="preserve">Onlar təcili </w:t>
      </w:r>
      <w:r w:rsidR="003A4800">
        <w:rPr>
          <w:sz w:val="28"/>
          <w:szCs w:val="28"/>
          <w:lang w:val="az-Latn-AZ"/>
        </w:rPr>
        <w:t>yardımda</w:t>
      </w:r>
      <w:r w:rsidRPr="00BB20F4">
        <w:rPr>
          <w:sz w:val="28"/>
          <w:szCs w:val="28"/>
        </w:rPr>
        <w:t>, cərrahi müdaxilələr zamanı və müxtəlif patoloji şəraitdə, qan və toxumaların fibrinolitik aktivliyi artdıqda istifadə olunur:</w:t>
      </w:r>
    </w:p>
    <w:p w:rsidR="00716FA3" w:rsidRPr="00BB20F4" w:rsidRDefault="00716FA3" w:rsidP="00BB48BA">
      <w:pPr>
        <w:pStyle w:val="a4"/>
        <w:spacing w:before="0" w:beforeAutospacing="0" w:after="0" w:afterAutospacing="0"/>
        <w:ind w:firstLine="709"/>
        <w:jc w:val="both"/>
        <w:rPr>
          <w:sz w:val="28"/>
          <w:szCs w:val="28"/>
        </w:rPr>
      </w:pPr>
      <w:r w:rsidRPr="00BB20F4">
        <w:rPr>
          <w:sz w:val="28"/>
          <w:szCs w:val="28"/>
        </w:rPr>
        <w:t>1) ağciyərlərdə, prostatda, mədəaltı vəzdə və qalxanabənzər vəzlərdə əməliyyatlar zamanı və sonra;</w:t>
      </w:r>
    </w:p>
    <w:p w:rsidR="00716FA3" w:rsidRPr="00BB20F4" w:rsidRDefault="00716FA3" w:rsidP="00BB48BA">
      <w:pPr>
        <w:pStyle w:val="a4"/>
        <w:spacing w:before="0" w:beforeAutospacing="0" w:after="0" w:afterAutospacing="0"/>
        <w:ind w:firstLine="709"/>
        <w:jc w:val="both"/>
        <w:rPr>
          <w:sz w:val="28"/>
          <w:szCs w:val="28"/>
        </w:rPr>
      </w:pPr>
      <w:r w:rsidRPr="00BB20F4">
        <w:rPr>
          <w:sz w:val="28"/>
          <w:szCs w:val="28"/>
        </w:rPr>
        <w:t xml:space="preserve">2) plasentanın vaxtından əvvəl qopması, ölü dölün </w:t>
      </w:r>
      <w:r w:rsidR="003A4800">
        <w:rPr>
          <w:sz w:val="28"/>
          <w:szCs w:val="28"/>
          <w:lang w:val="az-Latn-AZ"/>
        </w:rPr>
        <w:t>uşaqlıqda</w:t>
      </w:r>
      <w:r w:rsidRPr="00BB20F4">
        <w:rPr>
          <w:sz w:val="28"/>
          <w:szCs w:val="28"/>
        </w:rPr>
        <w:t xml:space="preserve"> uzun müddət tutulması ilə;</w:t>
      </w:r>
    </w:p>
    <w:p w:rsidR="00716FA3" w:rsidRPr="00BB20F4" w:rsidRDefault="00716FA3" w:rsidP="00BB48BA">
      <w:pPr>
        <w:pStyle w:val="a4"/>
        <w:spacing w:before="0" w:beforeAutospacing="0" w:after="0" w:afterAutospacing="0"/>
        <w:ind w:firstLine="709"/>
        <w:jc w:val="both"/>
        <w:rPr>
          <w:sz w:val="28"/>
          <w:szCs w:val="28"/>
        </w:rPr>
      </w:pPr>
      <w:r w:rsidRPr="00BB20F4">
        <w:rPr>
          <w:sz w:val="28"/>
          <w:szCs w:val="28"/>
        </w:rPr>
        <w:t xml:space="preserve">3) hepatit, qaraciyər </w:t>
      </w:r>
      <w:r w:rsidR="003A4800">
        <w:rPr>
          <w:sz w:val="28"/>
          <w:szCs w:val="28"/>
        </w:rPr>
        <w:t>sirozu, portal hipertenziya ilə</w:t>
      </w:r>
      <w:r w:rsidRPr="00BB20F4">
        <w:rPr>
          <w:sz w:val="28"/>
          <w:szCs w:val="28"/>
        </w:rPr>
        <w:t xml:space="preserve"> ürək-ağciyər aparatından istifadə edərkən;</w:t>
      </w:r>
    </w:p>
    <w:p w:rsidR="00716FA3" w:rsidRPr="00BB20F4" w:rsidRDefault="00716FA3" w:rsidP="00BB48BA">
      <w:pPr>
        <w:pStyle w:val="a4"/>
        <w:spacing w:before="0" w:beforeAutospacing="0" w:after="0" w:afterAutospacing="0"/>
        <w:ind w:firstLine="709"/>
        <w:jc w:val="both"/>
        <w:rPr>
          <w:sz w:val="28"/>
          <w:szCs w:val="28"/>
        </w:rPr>
      </w:pPr>
      <w:r w:rsidRPr="00BB20F4">
        <w:rPr>
          <w:sz w:val="28"/>
          <w:szCs w:val="28"/>
        </w:rPr>
        <w:t xml:space="preserve">4) </w:t>
      </w:r>
      <w:r w:rsidR="003A4800">
        <w:rPr>
          <w:sz w:val="28"/>
          <w:szCs w:val="28"/>
          <w:lang w:val="az-Latn-AZ"/>
        </w:rPr>
        <w:t>xora</w:t>
      </w:r>
      <w:r w:rsidRPr="00BB20F4">
        <w:rPr>
          <w:sz w:val="28"/>
          <w:szCs w:val="28"/>
        </w:rPr>
        <w:t>, burun, ağciyər qanaxması ilə DIC sindromunun II və III mərhələlərində.</w:t>
      </w:r>
    </w:p>
    <w:p w:rsidR="00716FA3" w:rsidRPr="00BB20F4" w:rsidRDefault="003A4800" w:rsidP="00BB48BA">
      <w:pPr>
        <w:pStyle w:val="a4"/>
        <w:spacing w:before="0" w:beforeAutospacing="0" w:after="0" w:afterAutospacing="0"/>
        <w:ind w:firstLine="709"/>
        <w:jc w:val="both"/>
        <w:rPr>
          <w:sz w:val="28"/>
          <w:szCs w:val="28"/>
        </w:rPr>
      </w:pPr>
      <w:r>
        <w:rPr>
          <w:sz w:val="28"/>
          <w:szCs w:val="28"/>
          <w:lang w:val="az-Latn-AZ"/>
        </w:rPr>
        <w:t>Aminokapron turşusu</w:t>
      </w:r>
      <w:r w:rsidR="00716FA3" w:rsidRPr="00BB20F4">
        <w:rPr>
          <w:sz w:val="28"/>
          <w:szCs w:val="28"/>
        </w:rPr>
        <w:t xml:space="preserve"> venadaxili </w:t>
      </w:r>
      <w:r w:rsidR="00CF57F2">
        <w:rPr>
          <w:sz w:val="28"/>
          <w:szCs w:val="28"/>
          <w:lang w:val="az-Latn-AZ"/>
        </w:rPr>
        <w:t xml:space="preserve">kütləvi transfuziyalar </w:t>
      </w:r>
      <w:r w:rsidR="00716FA3" w:rsidRPr="00BB20F4">
        <w:rPr>
          <w:sz w:val="28"/>
          <w:szCs w:val="28"/>
        </w:rPr>
        <w:t>zamanı tətbiq olunur.</w:t>
      </w:r>
    </w:p>
    <w:p w:rsidR="00716FA3" w:rsidRPr="00BB20F4" w:rsidRDefault="00CF57F2" w:rsidP="00BB48BA">
      <w:pPr>
        <w:pStyle w:val="a4"/>
        <w:spacing w:before="0" w:beforeAutospacing="0" w:after="0" w:afterAutospacing="0"/>
        <w:ind w:firstLine="709"/>
        <w:jc w:val="both"/>
        <w:rPr>
          <w:sz w:val="28"/>
          <w:szCs w:val="28"/>
        </w:rPr>
      </w:pPr>
      <w:r>
        <w:rPr>
          <w:sz w:val="28"/>
          <w:szCs w:val="28"/>
          <w:lang w:val="az-Latn-AZ"/>
        </w:rPr>
        <w:t>İ</w:t>
      </w:r>
      <w:r w:rsidR="00716FA3" w:rsidRPr="00BB20F4">
        <w:rPr>
          <w:sz w:val="28"/>
          <w:szCs w:val="28"/>
        </w:rPr>
        <w:t xml:space="preserve">zotonik natrium xlorid məhlulunda 100 ml steril 5% məhluldan ibarət </w:t>
      </w:r>
      <w:r>
        <w:rPr>
          <w:sz w:val="28"/>
          <w:szCs w:val="28"/>
          <w:lang w:val="az-Latn-AZ"/>
        </w:rPr>
        <w:t xml:space="preserve">infuzion məhlul şəklində </w:t>
      </w:r>
      <w:r>
        <w:rPr>
          <w:sz w:val="28"/>
          <w:szCs w:val="28"/>
        </w:rPr>
        <w:t>mövcuddur</w:t>
      </w:r>
      <w:r w:rsidR="00716FA3" w:rsidRPr="00BB20F4">
        <w:rPr>
          <w:sz w:val="28"/>
          <w:szCs w:val="28"/>
        </w:rPr>
        <w:t xml:space="preserve">. </w:t>
      </w:r>
      <w:r>
        <w:rPr>
          <w:sz w:val="28"/>
          <w:szCs w:val="28"/>
          <w:lang w:val="az-Latn-AZ"/>
        </w:rPr>
        <w:t>Preparatın</w:t>
      </w:r>
      <w:r w:rsidR="00716FA3" w:rsidRPr="00BB20F4">
        <w:rPr>
          <w:sz w:val="28"/>
          <w:szCs w:val="28"/>
        </w:rPr>
        <w:t xml:space="preserve"> şok əleyhinə fəaliyyət göstərməsi, proteolitik fermentləri və kininləri inhibə etməsi, a</w:t>
      </w:r>
      <w:r>
        <w:rPr>
          <w:sz w:val="28"/>
          <w:szCs w:val="28"/>
          <w:lang w:val="az-Latn-AZ"/>
        </w:rPr>
        <w:t>nticisimlərin</w:t>
      </w:r>
      <w:r w:rsidR="00716FA3" w:rsidRPr="00BB20F4">
        <w:rPr>
          <w:sz w:val="28"/>
          <w:szCs w:val="28"/>
        </w:rPr>
        <w:t xml:space="preserve"> meydana gəlməsini maneə törətməsi səbəbindən dərman şok reaksiyalarında və antiallergik </w:t>
      </w:r>
      <w:r>
        <w:rPr>
          <w:sz w:val="28"/>
          <w:szCs w:val="28"/>
          <w:lang w:val="az-Latn-AZ"/>
        </w:rPr>
        <w:t xml:space="preserve">vasitə </w:t>
      </w:r>
      <w:r w:rsidR="00716FA3" w:rsidRPr="00BB20F4">
        <w:rPr>
          <w:sz w:val="28"/>
          <w:szCs w:val="28"/>
        </w:rPr>
        <w:t>kimi istifadə olunur.</w:t>
      </w:r>
    </w:p>
    <w:p w:rsidR="00716FA3" w:rsidRPr="00BB20F4" w:rsidRDefault="00CF57F2" w:rsidP="00BB48BA">
      <w:pPr>
        <w:pStyle w:val="a4"/>
        <w:spacing w:before="0" w:beforeAutospacing="0" w:after="0" w:afterAutospacing="0"/>
        <w:ind w:firstLine="709"/>
        <w:jc w:val="both"/>
        <w:rPr>
          <w:sz w:val="28"/>
          <w:szCs w:val="28"/>
        </w:rPr>
      </w:pPr>
      <w:r>
        <w:rPr>
          <w:sz w:val="28"/>
          <w:szCs w:val="28"/>
          <w:lang w:val="az-Latn-AZ"/>
        </w:rPr>
        <w:t xml:space="preserve">Əlavə </w:t>
      </w:r>
      <w:r w:rsidR="00716FA3" w:rsidRPr="00BB20F4">
        <w:rPr>
          <w:sz w:val="28"/>
          <w:szCs w:val="28"/>
        </w:rPr>
        <w:t xml:space="preserve"> təsirləri: mümkün başgicəllənmə, ürəkbulanma, ishal, yuxarı tənəffüs yollarının yüngül katarası.</w:t>
      </w:r>
    </w:p>
    <w:p w:rsidR="00C34D87" w:rsidRDefault="00716FA3" w:rsidP="00BB48BA">
      <w:pPr>
        <w:pStyle w:val="a4"/>
        <w:spacing w:before="0" w:beforeAutospacing="0" w:after="0" w:afterAutospacing="0"/>
        <w:ind w:firstLine="709"/>
        <w:jc w:val="both"/>
        <w:rPr>
          <w:b/>
          <w:sz w:val="28"/>
          <w:szCs w:val="28"/>
        </w:rPr>
      </w:pPr>
      <w:r w:rsidRPr="00C34D87">
        <w:rPr>
          <w:b/>
          <w:sz w:val="28"/>
          <w:szCs w:val="28"/>
        </w:rPr>
        <w:t>AMBEN (Ambenum, aminometilbenzoy turşusu)</w:t>
      </w:r>
    </w:p>
    <w:p w:rsidR="00C34D87" w:rsidRDefault="00C34D87" w:rsidP="00BB48BA">
      <w:pPr>
        <w:pStyle w:val="a4"/>
        <w:spacing w:before="0" w:beforeAutospacing="0" w:after="0" w:afterAutospacing="0"/>
        <w:ind w:firstLine="709"/>
        <w:jc w:val="both"/>
        <w:rPr>
          <w:b/>
          <w:sz w:val="28"/>
          <w:szCs w:val="28"/>
        </w:rPr>
      </w:pPr>
      <w:r>
        <w:rPr>
          <w:noProof/>
          <w:lang w:val="en-GB" w:eastAsia="en-GB"/>
        </w:rPr>
        <w:drawing>
          <wp:inline distT="0" distB="0" distL="0" distR="0">
            <wp:extent cx="1762125" cy="895350"/>
            <wp:effectExtent l="0" t="0" r="0" b="0"/>
            <wp:docPr id="7" name="Рисунок 7" descr="Аминометилбензойная кислота — описание вещества, фармакология, применение,  противопоказания, 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Аминометилбензойная кислота — описание вещества, фармакология, применение,  противопоказания, формул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2125" cy="895350"/>
                    </a:xfrm>
                    <a:prstGeom prst="rect">
                      <a:avLst/>
                    </a:prstGeom>
                    <a:noFill/>
                    <a:ln>
                      <a:noFill/>
                    </a:ln>
                  </pic:spPr>
                </pic:pic>
              </a:graphicData>
            </a:graphic>
          </wp:inline>
        </w:drawing>
      </w:r>
    </w:p>
    <w:p w:rsidR="00C34D87" w:rsidRPr="00C34D87" w:rsidRDefault="00C34D87" w:rsidP="00BB48BA">
      <w:pPr>
        <w:pStyle w:val="a4"/>
        <w:spacing w:before="0" w:beforeAutospacing="0" w:after="0" w:afterAutospacing="0"/>
        <w:ind w:firstLine="709"/>
        <w:jc w:val="both"/>
        <w:rPr>
          <w:b/>
          <w:sz w:val="28"/>
          <w:szCs w:val="28"/>
        </w:rPr>
      </w:pPr>
    </w:p>
    <w:p w:rsidR="00716FA3" w:rsidRPr="00256A1A" w:rsidRDefault="00C34D87" w:rsidP="00BB48BA">
      <w:pPr>
        <w:pStyle w:val="a4"/>
        <w:spacing w:before="0" w:beforeAutospacing="0" w:after="0" w:afterAutospacing="0"/>
        <w:ind w:firstLine="709"/>
        <w:jc w:val="both"/>
        <w:rPr>
          <w:sz w:val="28"/>
          <w:szCs w:val="28"/>
          <w:lang w:val="en-GB"/>
        </w:rPr>
      </w:pPr>
      <w:r>
        <w:rPr>
          <w:sz w:val="28"/>
          <w:szCs w:val="28"/>
        </w:rPr>
        <w:t>Kimyəvi quruluşuna görə para-aminobenzoy turşusuna bənzər sintetik preparat</w:t>
      </w:r>
      <w:r w:rsidR="00CF57F2">
        <w:rPr>
          <w:sz w:val="28"/>
          <w:szCs w:val="28"/>
          <w:lang w:val="az-Latn-AZ"/>
        </w:rPr>
        <w:t>dır</w:t>
      </w:r>
      <w:r w:rsidR="00CF57F2">
        <w:rPr>
          <w:sz w:val="28"/>
          <w:szCs w:val="28"/>
        </w:rPr>
        <w:t xml:space="preserve">. </w:t>
      </w:r>
      <w:r w:rsidR="00CF57F2" w:rsidRPr="00256A1A">
        <w:rPr>
          <w:sz w:val="28"/>
          <w:szCs w:val="28"/>
          <w:lang w:val="en-GB"/>
        </w:rPr>
        <w:t>Ağ toz halında olub</w:t>
      </w:r>
      <w:r w:rsidR="00CF57F2">
        <w:rPr>
          <w:sz w:val="28"/>
          <w:szCs w:val="28"/>
          <w:lang w:val="az-Latn-AZ"/>
        </w:rPr>
        <w:t>,</w:t>
      </w:r>
      <w:r w:rsidRPr="00256A1A">
        <w:rPr>
          <w:sz w:val="28"/>
          <w:szCs w:val="28"/>
          <w:lang w:val="en-GB"/>
        </w:rPr>
        <w:t xml:space="preserve"> suda zəif həll olunur. Bu antifibrinolitik agentdir. Amben fibrinolizi inhibə edir, təsir mexanizmi </w:t>
      </w:r>
      <w:r w:rsidR="00CF57F2">
        <w:rPr>
          <w:sz w:val="28"/>
          <w:szCs w:val="28"/>
          <w:lang w:val="az-Latn-AZ"/>
        </w:rPr>
        <w:t>Aminokapron turşusuna</w:t>
      </w:r>
      <w:r w:rsidRPr="00256A1A">
        <w:rPr>
          <w:sz w:val="28"/>
          <w:szCs w:val="28"/>
          <w:lang w:val="en-GB"/>
        </w:rPr>
        <w:t xml:space="preserve"> bənzəyir.</w:t>
      </w:r>
    </w:p>
    <w:p w:rsidR="00716FA3" w:rsidRPr="00256A1A" w:rsidRDefault="00716FA3" w:rsidP="00BB48BA">
      <w:pPr>
        <w:pStyle w:val="a4"/>
        <w:spacing w:before="0" w:beforeAutospacing="0" w:after="0" w:afterAutospacing="0"/>
        <w:ind w:firstLine="709"/>
        <w:jc w:val="both"/>
        <w:rPr>
          <w:sz w:val="28"/>
          <w:szCs w:val="28"/>
          <w:lang w:val="en-GB"/>
        </w:rPr>
      </w:pPr>
      <w:r w:rsidRPr="00256A1A">
        <w:rPr>
          <w:sz w:val="28"/>
          <w:szCs w:val="28"/>
          <w:lang w:val="en-GB"/>
        </w:rPr>
        <w:t xml:space="preserve">İstifadəyə dair göstərişlər eynidır. İntravenöz, əzələdaxili və </w:t>
      </w:r>
      <w:r w:rsidR="00CF57F2">
        <w:rPr>
          <w:sz w:val="28"/>
          <w:szCs w:val="28"/>
          <w:lang w:val="az-Latn-AZ"/>
        </w:rPr>
        <w:t>peros</w:t>
      </w:r>
      <w:r w:rsidRPr="00256A1A">
        <w:rPr>
          <w:sz w:val="28"/>
          <w:szCs w:val="28"/>
          <w:lang w:val="en-GB"/>
        </w:rPr>
        <w:t xml:space="preserve"> təyin edin. Bir damara </w:t>
      </w:r>
      <w:r w:rsidR="00CF57F2">
        <w:rPr>
          <w:sz w:val="28"/>
          <w:szCs w:val="28"/>
          <w:lang w:val="az-Latn-AZ"/>
        </w:rPr>
        <w:t>inyeksiya</w:t>
      </w:r>
      <w:r w:rsidRPr="00256A1A">
        <w:rPr>
          <w:sz w:val="28"/>
          <w:szCs w:val="28"/>
          <w:lang w:val="en-GB"/>
        </w:rPr>
        <w:t xml:space="preserve"> edildikdə, tez, lakin qısa müddətə (3 saat) hərəkət edir. Buraxılış forması: 5 ml 1% məhlulun ampulaları, 0,25 tablet.</w:t>
      </w:r>
    </w:p>
    <w:p w:rsidR="00716FA3" w:rsidRPr="00256A1A" w:rsidRDefault="00716FA3" w:rsidP="00BB48BA">
      <w:pPr>
        <w:pStyle w:val="a4"/>
        <w:spacing w:before="0" w:beforeAutospacing="0" w:after="0" w:afterAutospacing="0"/>
        <w:ind w:firstLine="709"/>
        <w:jc w:val="both"/>
        <w:rPr>
          <w:sz w:val="28"/>
          <w:szCs w:val="28"/>
          <w:lang w:val="en-GB"/>
        </w:rPr>
      </w:pPr>
      <w:r w:rsidRPr="00256A1A">
        <w:rPr>
          <w:sz w:val="28"/>
          <w:szCs w:val="28"/>
          <w:lang w:val="en-GB"/>
        </w:rPr>
        <w:t>Bəzən anti-enzimatik dərmanlar, xüsusən də kontrikal göstərilir. Bir çox patofizyoloji proseslərin inkişafında mühüm rol oynayan plazmin, kollagenaza, tripsi</w:t>
      </w:r>
      <w:r w:rsidR="00CF57F2" w:rsidRPr="00256A1A">
        <w:rPr>
          <w:sz w:val="28"/>
          <w:szCs w:val="28"/>
          <w:lang w:val="en-GB"/>
        </w:rPr>
        <w:t>n, x</w:t>
      </w:r>
      <w:r w:rsidRPr="00256A1A">
        <w:rPr>
          <w:sz w:val="28"/>
          <w:szCs w:val="28"/>
          <w:lang w:val="en-GB"/>
        </w:rPr>
        <w:t>imotripsini inhibə edir. Bu qrupun dərmanları fibrinoliz və qan laxtalanma proseslərinin fərdi amillərinin katalitik qarşılıqlı təsirinə inhibitor təsir göstərir.</w:t>
      </w:r>
    </w:p>
    <w:p w:rsidR="00716FA3" w:rsidRPr="00256A1A" w:rsidRDefault="00716FA3" w:rsidP="00BB48BA">
      <w:pPr>
        <w:pStyle w:val="a4"/>
        <w:spacing w:before="0" w:beforeAutospacing="0" w:after="0" w:afterAutospacing="0"/>
        <w:ind w:firstLine="709"/>
        <w:jc w:val="both"/>
        <w:rPr>
          <w:sz w:val="28"/>
          <w:szCs w:val="28"/>
          <w:lang w:val="en-GB"/>
        </w:rPr>
      </w:pPr>
      <w:r w:rsidRPr="00256A1A">
        <w:rPr>
          <w:sz w:val="28"/>
          <w:szCs w:val="28"/>
          <w:lang w:val="en-GB"/>
        </w:rPr>
        <w:t>İstifadəyə göstərişlər: yerli hiperfibrinoliz - əməliyyatdan sonrakı və postportal qanaxma; hipermenoreya; mamalıq və cərrahiyyədə ümumiləşdirilmiş birincili və ikincili hiperfibrinoliz; DIC-nin ilkin mərhələsi və s.</w:t>
      </w:r>
    </w:p>
    <w:p w:rsidR="00716FA3" w:rsidRPr="00256A1A" w:rsidRDefault="00CF57F2" w:rsidP="00BB48BA">
      <w:pPr>
        <w:pStyle w:val="a4"/>
        <w:spacing w:before="0" w:beforeAutospacing="0" w:after="0" w:afterAutospacing="0"/>
        <w:ind w:firstLine="709"/>
        <w:jc w:val="both"/>
        <w:rPr>
          <w:sz w:val="28"/>
          <w:szCs w:val="28"/>
          <w:lang w:val="en-GB"/>
        </w:rPr>
      </w:pPr>
      <w:r>
        <w:rPr>
          <w:sz w:val="28"/>
          <w:szCs w:val="28"/>
          <w:lang w:val="az-Latn-AZ"/>
        </w:rPr>
        <w:t>Əlavə</w:t>
      </w:r>
      <w:r w:rsidR="00716FA3" w:rsidRPr="00256A1A">
        <w:rPr>
          <w:sz w:val="28"/>
          <w:szCs w:val="28"/>
          <w:lang w:val="en-GB"/>
        </w:rPr>
        <w:t xml:space="preserve"> təsir: nadir hallarda allergiya; embriotoksik təsir; </w:t>
      </w:r>
      <w:r>
        <w:rPr>
          <w:sz w:val="28"/>
          <w:szCs w:val="28"/>
          <w:lang w:val="az-Latn-AZ"/>
        </w:rPr>
        <w:t>sürətli inyeksiyada</w:t>
      </w:r>
      <w:r w:rsidR="00716FA3" w:rsidRPr="00256A1A">
        <w:rPr>
          <w:sz w:val="28"/>
          <w:szCs w:val="28"/>
          <w:lang w:val="en-GB"/>
        </w:rPr>
        <w:t xml:space="preserve"> nasazlıq, ürəkbulanma.</w:t>
      </w:r>
    </w:p>
    <w:p w:rsidR="00C34D87" w:rsidRPr="00256A1A" w:rsidRDefault="00C34D87" w:rsidP="00BB48BA">
      <w:pPr>
        <w:pStyle w:val="2"/>
        <w:spacing w:before="0" w:line="240" w:lineRule="auto"/>
        <w:ind w:firstLine="709"/>
        <w:jc w:val="both"/>
        <w:rPr>
          <w:rFonts w:ascii="Times New Roman" w:hAnsi="Times New Roman" w:cs="Times New Roman"/>
          <w:b/>
          <w:bCs/>
          <w:color w:val="auto"/>
          <w:sz w:val="28"/>
          <w:szCs w:val="28"/>
          <w:lang w:val="en-GB"/>
        </w:rPr>
      </w:pPr>
    </w:p>
    <w:p w:rsidR="00716FA3" w:rsidRPr="00CF57F2" w:rsidRDefault="00716FA3" w:rsidP="00BB48BA">
      <w:pPr>
        <w:pStyle w:val="2"/>
        <w:spacing w:before="0" w:line="240" w:lineRule="auto"/>
        <w:ind w:firstLine="709"/>
        <w:jc w:val="both"/>
        <w:rPr>
          <w:rFonts w:ascii="Times New Roman" w:hAnsi="Times New Roman" w:cs="Times New Roman"/>
          <w:color w:val="auto"/>
          <w:sz w:val="28"/>
          <w:szCs w:val="28"/>
          <w:lang w:val="az-Latn-AZ"/>
        </w:rPr>
      </w:pPr>
      <w:r w:rsidRPr="00256A1A">
        <w:rPr>
          <w:rFonts w:ascii="Times New Roman" w:hAnsi="Times New Roman" w:cs="Times New Roman"/>
          <w:b/>
          <w:bCs/>
          <w:color w:val="auto"/>
          <w:sz w:val="28"/>
          <w:szCs w:val="28"/>
          <w:lang w:val="en-GB"/>
        </w:rPr>
        <w:t xml:space="preserve">Trombositlərin yığılmasını və yapışmasını artıran </w:t>
      </w:r>
      <w:r w:rsidR="00CF57F2">
        <w:rPr>
          <w:rFonts w:ascii="Times New Roman" w:hAnsi="Times New Roman" w:cs="Times New Roman"/>
          <w:b/>
          <w:bCs/>
          <w:color w:val="auto"/>
          <w:sz w:val="28"/>
          <w:szCs w:val="28"/>
          <w:lang w:val="az-Latn-AZ"/>
        </w:rPr>
        <w:t>vasitələr</w:t>
      </w:r>
    </w:p>
    <w:p w:rsidR="00C34D87" w:rsidRDefault="00716FA3" w:rsidP="00BB48BA">
      <w:pPr>
        <w:pStyle w:val="a4"/>
        <w:spacing w:before="0" w:beforeAutospacing="0" w:after="0" w:afterAutospacing="0"/>
        <w:ind w:firstLine="709"/>
        <w:jc w:val="both"/>
        <w:rPr>
          <w:b/>
          <w:sz w:val="28"/>
          <w:szCs w:val="28"/>
        </w:rPr>
      </w:pPr>
      <w:r w:rsidRPr="00C34D87">
        <w:rPr>
          <w:b/>
          <w:sz w:val="28"/>
          <w:szCs w:val="28"/>
        </w:rPr>
        <w:t>serotonin.</w:t>
      </w:r>
    </w:p>
    <w:p w:rsidR="00C34D87" w:rsidRPr="00C34D87" w:rsidRDefault="00C34D87" w:rsidP="00BB48BA">
      <w:pPr>
        <w:pStyle w:val="a4"/>
        <w:spacing w:before="0" w:beforeAutospacing="0" w:after="0" w:afterAutospacing="0"/>
        <w:ind w:firstLine="709"/>
        <w:jc w:val="both"/>
        <w:rPr>
          <w:b/>
          <w:sz w:val="28"/>
          <w:szCs w:val="28"/>
        </w:rPr>
      </w:pPr>
      <w:r>
        <w:rPr>
          <w:noProof/>
          <w:lang w:val="en-GB" w:eastAsia="en-GB"/>
        </w:rPr>
        <w:drawing>
          <wp:inline distT="0" distB="0" distL="0" distR="0">
            <wp:extent cx="2924175" cy="2092247"/>
            <wp:effectExtent l="0" t="0" r="0" b="3810"/>
            <wp:docPr id="8" name="Рисунок 8" descr="Серотонин — Википед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Серотонин — Википедия"/>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25706" cy="2093342"/>
                    </a:xfrm>
                    <a:prstGeom prst="rect">
                      <a:avLst/>
                    </a:prstGeom>
                    <a:noFill/>
                    <a:ln>
                      <a:noFill/>
                    </a:ln>
                  </pic:spPr>
                </pic:pic>
              </a:graphicData>
            </a:graphic>
          </wp:inline>
        </w:drawing>
      </w:r>
    </w:p>
    <w:p w:rsidR="00C34D87" w:rsidRDefault="00716FA3" w:rsidP="00BB48BA">
      <w:pPr>
        <w:pStyle w:val="a4"/>
        <w:spacing w:before="0" w:beforeAutospacing="0" w:after="0" w:afterAutospacing="0"/>
        <w:ind w:firstLine="709"/>
        <w:jc w:val="both"/>
        <w:rPr>
          <w:sz w:val="28"/>
          <w:szCs w:val="28"/>
        </w:rPr>
      </w:pPr>
      <w:r w:rsidRPr="00BB20F4">
        <w:rPr>
          <w:sz w:val="28"/>
          <w:szCs w:val="28"/>
        </w:rPr>
        <w:t>Onun istifadəsi trombositlərin yığılmasının stimullaşdırılması, toxuma şişməsi, trombosit tromblarının meydana gəlməsinə kömək edən mikrosirkulyasiyada dəyişikliklərlə əlaqələndirilir.</w:t>
      </w:r>
    </w:p>
    <w:p w:rsidR="00C34D87" w:rsidRDefault="00C34D87" w:rsidP="00BB48BA">
      <w:pPr>
        <w:pStyle w:val="a4"/>
        <w:spacing w:before="0" w:beforeAutospacing="0" w:after="0" w:afterAutospacing="0"/>
        <w:ind w:firstLine="709"/>
        <w:jc w:val="both"/>
        <w:rPr>
          <w:sz w:val="28"/>
          <w:szCs w:val="28"/>
        </w:rPr>
      </w:pPr>
      <w:r>
        <w:rPr>
          <w:sz w:val="28"/>
          <w:szCs w:val="28"/>
        </w:rPr>
        <w:t>Qəbz:</w:t>
      </w:r>
    </w:p>
    <w:p w:rsidR="00C34D87" w:rsidRDefault="00C34D87" w:rsidP="00BB48BA">
      <w:pPr>
        <w:pStyle w:val="a4"/>
        <w:spacing w:before="0" w:beforeAutospacing="0" w:after="0" w:afterAutospacing="0"/>
        <w:ind w:firstLine="709"/>
        <w:jc w:val="both"/>
        <w:rPr>
          <w:sz w:val="28"/>
          <w:szCs w:val="28"/>
        </w:rPr>
      </w:pPr>
      <w:r>
        <w:rPr>
          <w:noProof/>
          <w:lang w:val="en-GB" w:eastAsia="en-GB"/>
        </w:rPr>
        <w:drawing>
          <wp:inline distT="0" distB="0" distL="0" distR="0">
            <wp:extent cx="5505450" cy="1555289"/>
            <wp:effectExtent l="0" t="0" r="0" b="6985"/>
            <wp:docPr id="9" name="Рисунок 9" descr="Файл:Serotonin biosynthesis ru.svg — Википед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Файл:Serotonin biosynthesis ru.svg — Википедия"/>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11263" cy="1556931"/>
                    </a:xfrm>
                    <a:prstGeom prst="rect">
                      <a:avLst/>
                    </a:prstGeom>
                    <a:noFill/>
                    <a:ln>
                      <a:noFill/>
                    </a:ln>
                  </pic:spPr>
                </pic:pic>
              </a:graphicData>
            </a:graphic>
          </wp:inline>
        </w:drawing>
      </w:r>
    </w:p>
    <w:p w:rsidR="00716FA3" w:rsidRPr="00BB20F4" w:rsidRDefault="00716FA3" w:rsidP="00BB48BA">
      <w:pPr>
        <w:pStyle w:val="a4"/>
        <w:spacing w:before="0" w:beforeAutospacing="0" w:after="0" w:afterAutospacing="0"/>
        <w:ind w:firstLine="709"/>
        <w:jc w:val="both"/>
        <w:rPr>
          <w:sz w:val="28"/>
          <w:szCs w:val="28"/>
        </w:rPr>
      </w:pPr>
      <w:r w:rsidRPr="00BB20F4">
        <w:rPr>
          <w:sz w:val="28"/>
          <w:szCs w:val="28"/>
        </w:rPr>
        <w:t>Adipinat şəklində serotonin (1 m</w:t>
      </w:r>
      <w:r w:rsidR="00CF57F2">
        <w:rPr>
          <w:sz w:val="28"/>
          <w:szCs w:val="28"/>
        </w:rPr>
        <w:t>l 1% həll ampulalarında Serotoni</w:t>
      </w:r>
      <w:r w:rsidRPr="00BB20F4">
        <w:rPr>
          <w:sz w:val="28"/>
          <w:szCs w:val="28"/>
        </w:rPr>
        <w:t xml:space="preserve"> adipinatis) trombosit patologiyası (trombositopeniya, trombositopatiya) ilə əlaqəli qanaxmalarda venadaxili və ya əzələdaxili olaraq istifadə olunur. Bu, trombositlərin sayını artırır, qanaxma müddətini qısaldır, kapilyarların müqavimətini artırır.</w:t>
      </w:r>
    </w:p>
    <w:p w:rsidR="00716FA3" w:rsidRPr="00BB20F4" w:rsidRDefault="00716FA3" w:rsidP="00BB48BA">
      <w:pPr>
        <w:pStyle w:val="a4"/>
        <w:spacing w:before="0" w:beforeAutospacing="0" w:after="0" w:afterAutospacing="0"/>
        <w:ind w:firstLine="709"/>
        <w:jc w:val="both"/>
        <w:rPr>
          <w:sz w:val="28"/>
          <w:szCs w:val="28"/>
        </w:rPr>
      </w:pPr>
      <w:r w:rsidRPr="00BB20F4">
        <w:rPr>
          <w:sz w:val="28"/>
          <w:szCs w:val="28"/>
        </w:rPr>
        <w:t>Fon Willebrandt tip I xəstəliyi, hipo- və aplastik anemiya, Werlhof xəstəliyi, hemorragik vaskulit üçün istifadə olunur.</w:t>
      </w:r>
    </w:p>
    <w:p w:rsidR="00716FA3" w:rsidRPr="00BB20F4" w:rsidRDefault="00716FA3" w:rsidP="00BB48BA">
      <w:pPr>
        <w:pStyle w:val="a4"/>
        <w:spacing w:before="0" w:beforeAutospacing="0" w:after="0" w:afterAutospacing="0"/>
        <w:ind w:firstLine="709"/>
        <w:jc w:val="both"/>
        <w:rPr>
          <w:sz w:val="28"/>
          <w:szCs w:val="28"/>
        </w:rPr>
      </w:pPr>
      <w:r w:rsidRPr="00BB20F4">
        <w:rPr>
          <w:sz w:val="28"/>
          <w:szCs w:val="28"/>
        </w:rPr>
        <w:t xml:space="preserve">Böyrək patologiyası, bronxial astma, qan hiperkoaqulyasiyası </w:t>
      </w:r>
      <w:r w:rsidR="00CF57F2">
        <w:rPr>
          <w:sz w:val="28"/>
          <w:szCs w:val="28"/>
        </w:rPr>
        <w:t>olan xəstələrdə istifadə etmək olmaz</w:t>
      </w:r>
      <w:r w:rsidRPr="00BB20F4">
        <w:rPr>
          <w:sz w:val="28"/>
          <w:szCs w:val="28"/>
        </w:rPr>
        <w:t>.</w:t>
      </w:r>
    </w:p>
    <w:p w:rsidR="00716FA3" w:rsidRPr="00CF57F2" w:rsidRDefault="00CF57F2" w:rsidP="00BB48BA">
      <w:pPr>
        <w:pStyle w:val="a4"/>
        <w:spacing w:before="0" w:beforeAutospacing="0" w:after="0" w:afterAutospacing="0"/>
        <w:ind w:firstLine="709"/>
        <w:jc w:val="both"/>
        <w:rPr>
          <w:sz w:val="28"/>
          <w:szCs w:val="28"/>
          <w:lang w:val="az-Latn-AZ"/>
        </w:rPr>
      </w:pPr>
      <w:r>
        <w:rPr>
          <w:sz w:val="28"/>
          <w:szCs w:val="28"/>
          <w:lang w:val="az-Latn-AZ"/>
        </w:rPr>
        <w:t>Əlavə</w:t>
      </w:r>
      <w:r w:rsidR="00716FA3" w:rsidRPr="00CF57F2">
        <w:rPr>
          <w:sz w:val="28"/>
          <w:szCs w:val="28"/>
          <w:lang w:val="az-Latn-AZ"/>
        </w:rPr>
        <w:t xml:space="preserve"> təsir: sürətli </w:t>
      </w:r>
      <w:r>
        <w:rPr>
          <w:sz w:val="28"/>
          <w:szCs w:val="28"/>
          <w:lang w:val="az-Latn-AZ"/>
        </w:rPr>
        <w:t>inyeksiyada</w:t>
      </w:r>
      <w:r w:rsidR="00716FA3" w:rsidRPr="00CF57F2">
        <w:rPr>
          <w:sz w:val="28"/>
          <w:szCs w:val="28"/>
          <w:lang w:val="az-Latn-AZ"/>
        </w:rPr>
        <w:t xml:space="preserve"> - damar boyunca ağrı; qarın nahiyəsində, ürək bölgəsində ağrı, qan təzyiqinin yüksəlməsi, başda ağırlıq, ürəkbulanma, ishal, diurezin azalması.</w:t>
      </w:r>
    </w:p>
    <w:p w:rsidR="00716FA3" w:rsidRPr="00C34D87" w:rsidRDefault="00716FA3" w:rsidP="00BB48BA">
      <w:pPr>
        <w:pStyle w:val="a4"/>
        <w:spacing w:before="0" w:beforeAutospacing="0" w:after="0" w:afterAutospacing="0"/>
        <w:ind w:firstLine="709"/>
        <w:jc w:val="both"/>
        <w:rPr>
          <w:b/>
          <w:sz w:val="28"/>
          <w:szCs w:val="28"/>
        </w:rPr>
      </w:pPr>
      <w:r w:rsidRPr="00C34D87">
        <w:rPr>
          <w:b/>
          <w:sz w:val="28"/>
          <w:szCs w:val="28"/>
        </w:rPr>
        <w:t>KALSİUM PREPARATLARI</w:t>
      </w:r>
    </w:p>
    <w:p w:rsidR="00C34D87" w:rsidRDefault="00C34D87" w:rsidP="00BB48BA">
      <w:pPr>
        <w:pStyle w:val="a4"/>
        <w:spacing w:before="0" w:beforeAutospacing="0" w:after="0" w:afterAutospacing="0"/>
        <w:ind w:firstLine="709"/>
        <w:jc w:val="both"/>
        <w:rPr>
          <w:sz w:val="28"/>
          <w:szCs w:val="28"/>
        </w:rPr>
      </w:pPr>
      <w:r>
        <w:rPr>
          <w:noProof/>
          <w:lang w:val="en-GB" w:eastAsia="en-GB"/>
        </w:rPr>
        <w:lastRenderedPageBreak/>
        <w:drawing>
          <wp:inline distT="0" distB="0" distL="0" distR="0">
            <wp:extent cx="2762250" cy="2762250"/>
            <wp:effectExtent l="0" t="0" r="0" b="0"/>
            <wp:docPr id="10" name="Рисунок 10" descr="Глюконат кальция — Википед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Глюконат кальция — Википедия"/>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0" cy="2762250"/>
                    </a:xfrm>
                    <a:prstGeom prst="rect">
                      <a:avLst/>
                    </a:prstGeom>
                    <a:noFill/>
                    <a:ln>
                      <a:noFill/>
                    </a:ln>
                  </pic:spPr>
                </pic:pic>
              </a:graphicData>
            </a:graphic>
          </wp:inline>
        </w:drawing>
      </w:r>
    </w:p>
    <w:p w:rsidR="00C34D87" w:rsidRDefault="00C34D87" w:rsidP="00BB48BA">
      <w:pPr>
        <w:pStyle w:val="a4"/>
        <w:spacing w:before="0" w:beforeAutospacing="0" w:after="0" w:afterAutospacing="0"/>
        <w:ind w:firstLine="709"/>
        <w:jc w:val="both"/>
        <w:rPr>
          <w:sz w:val="28"/>
          <w:szCs w:val="28"/>
        </w:rPr>
      </w:pPr>
      <w:r>
        <w:rPr>
          <w:sz w:val="28"/>
          <w:szCs w:val="28"/>
        </w:rPr>
        <w:t>Kalsium qlükonat</w:t>
      </w:r>
    </w:p>
    <w:p w:rsidR="00716FA3" w:rsidRPr="00BB20F4" w:rsidRDefault="000B2621" w:rsidP="00BB48BA">
      <w:pPr>
        <w:pStyle w:val="a4"/>
        <w:spacing w:before="0" w:beforeAutospacing="0" w:after="0" w:afterAutospacing="0"/>
        <w:ind w:firstLine="709"/>
        <w:jc w:val="both"/>
        <w:rPr>
          <w:sz w:val="28"/>
          <w:szCs w:val="28"/>
        </w:rPr>
      </w:pPr>
      <w:r w:rsidRPr="00BB20F4">
        <w:rPr>
          <w:sz w:val="28"/>
          <w:szCs w:val="28"/>
        </w:rPr>
        <w:t>Kalsium</w:t>
      </w:r>
      <w:r w:rsidR="00716FA3" w:rsidRPr="00BB20F4">
        <w:rPr>
          <w:sz w:val="28"/>
          <w:szCs w:val="28"/>
        </w:rPr>
        <w:t xml:space="preserve"> trombositlərin yığılmasında və yapışmasında birbaşa iştirak edir, həmçinin trombin və fibrinin əmələ gəlməsinə kömək edir. Beləliklə, həm trombositlərin, həm də fibrin laxtalarının əmələ gəlməsini stimullaşdırır.</w:t>
      </w:r>
    </w:p>
    <w:p w:rsidR="00716FA3" w:rsidRPr="00BB20F4" w:rsidRDefault="00716FA3" w:rsidP="00BB48BA">
      <w:pPr>
        <w:pStyle w:val="a4"/>
        <w:spacing w:before="0" w:beforeAutospacing="0" w:after="0" w:afterAutospacing="0"/>
        <w:ind w:firstLine="709"/>
        <w:jc w:val="both"/>
        <w:rPr>
          <w:sz w:val="28"/>
          <w:szCs w:val="28"/>
        </w:rPr>
      </w:pPr>
      <w:r w:rsidRPr="00BB20F4">
        <w:rPr>
          <w:sz w:val="28"/>
          <w:szCs w:val="28"/>
        </w:rPr>
        <w:t>İstifadəyə göstərişlər:</w:t>
      </w:r>
    </w:p>
    <w:p w:rsidR="00716FA3" w:rsidRPr="00BB20F4" w:rsidRDefault="00716FA3" w:rsidP="00BB48BA">
      <w:pPr>
        <w:pStyle w:val="a4"/>
        <w:spacing w:before="0" w:beforeAutospacing="0" w:after="0" w:afterAutospacing="0"/>
        <w:ind w:firstLine="709"/>
        <w:jc w:val="both"/>
        <w:rPr>
          <w:sz w:val="28"/>
          <w:szCs w:val="28"/>
        </w:rPr>
      </w:pPr>
      <w:r w:rsidRPr="00BB20F4">
        <w:rPr>
          <w:sz w:val="28"/>
          <w:szCs w:val="28"/>
        </w:rPr>
        <w:t>1) hemorragik vaskulit ilə damar keçiriciliyinin azaldılması vasitəsi kimi;</w:t>
      </w:r>
    </w:p>
    <w:p w:rsidR="00716FA3" w:rsidRPr="00BB20F4" w:rsidRDefault="00716FA3" w:rsidP="00BB48BA">
      <w:pPr>
        <w:pStyle w:val="a4"/>
        <w:spacing w:before="0" w:beforeAutospacing="0" w:after="0" w:afterAutospacing="0"/>
        <w:ind w:firstLine="709"/>
        <w:jc w:val="both"/>
        <w:rPr>
          <w:sz w:val="28"/>
          <w:szCs w:val="28"/>
        </w:rPr>
      </w:pPr>
      <w:r w:rsidRPr="00BB20F4">
        <w:rPr>
          <w:sz w:val="28"/>
          <w:szCs w:val="28"/>
        </w:rPr>
        <w:t>2) ağciyər, mədə, burun, uşaqlıq qanaxmalarında, eləcə də əməliyyatdan əvvəl hemostatik vasitə kimi;</w:t>
      </w:r>
    </w:p>
    <w:p w:rsidR="00716FA3" w:rsidRPr="00BB20F4" w:rsidRDefault="00716FA3" w:rsidP="00BB48BA">
      <w:pPr>
        <w:pStyle w:val="a4"/>
        <w:spacing w:before="0" w:beforeAutospacing="0" w:after="0" w:afterAutospacing="0"/>
        <w:ind w:firstLine="709"/>
        <w:jc w:val="both"/>
        <w:rPr>
          <w:sz w:val="28"/>
          <w:szCs w:val="28"/>
        </w:rPr>
      </w:pPr>
      <w:r w:rsidRPr="00BB20F4">
        <w:rPr>
          <w:sz w:val="28"/>
          <w:szCs w:val="28"/>
        </w:rPr>
        <w:t>3) kalsiumun azalması ilə əlaqəli qanaxma ilə</w:t>
      </w:r>
    </w:p>
    <w:p w:rsidR="00716FA3" w:rsidRPr="00BB20F4" w:rsidRDefault="00716FA3" w:rsidP="00BB48BA">
      <w:pPr>
        <w:pStyle w:val="a4"/>
        <w:spacing w:before="0" w:beforeAutospacing="0" w:after="0" w:afterAutospacing="0"/>
        <w:ind w:firstLine="709"/>
        <w:jc w:val="both"/>
        <w:rPr>
          <w:sz w:val="28"/>
          <w:szCs w:val="28"/>
        </w:rPr>
      </w:pPr>
      <w:r w:rsidRPr="00BB20F4">
        <w:rPr>
          <w:sz w:val="28"/>
          <w:szCs w:val="28"/>
        </w:rPr>
        <w:t>qan plazmasında (çox miqdarda sitratlı qan, plazma əvəzediciləri köçürüldükdən sonra).</w:t>
      </w:r>
    </w:p>
    <w:p w:rsidR="00716FA3" w:rsidRPr="0038135A" w:rsidRDefault="0038135A" w:rsidP="00BB48BA">
      <w:pPr>
        <w:pStyle w:val="a4"/>
        <w:spacing w:before="0" w:beforeAutospacing="0" w:after="0" w:afterAutospacing="0"/>
        <w:ind w:firstLine="709"/>
        <w:jc w:val="both"/>
        <w:rPr>
          <w:sz w:val="28"/>
          <w:szCs w:val="28"/>
        </w:rPr>
      </w:pPr>
      <w:r>
        <w:rPr>
          <w:sz w:val="28"/>
          <w:szCs w:val="28"/>
          <w:lang w:val="en-GB"/>
        </w:rPr>
        <w:t>Kalsium</w:t>
      </w:r>
      <w:r w:rsidRPr="0038135A">
        <w:rPr>
          <w:sz w:val="28"/>
          <w:szCs w:val="28"/>
        </w:rPr>
        <w:t xml:space="preserve"> </w:t>
      </w:r>
      <w:r>
        <w:rPr>
          <w:sz w:val="28"/>
          <w:szCs w:val="28"/>
          <w:lang w:val="en-GB"/>
        </w:rPr>
        <w:t>xlorid</w:t>
      </w:r>
      <w:r w:rsidRPr="0038135A">
        <w:rPr>
          <w:sz w:val="28"/>
          <w:szCs w:val="28"/>
        </w:rPr>
        <w:t xml:space="preserve"> </w:t>
      </w:r>
      <w:r>
        <w:rPr>
          <w:sz w:val="28"/>
          <w:szCs w:val="28"/>
          <w:lang w:val="en-GB"/>
        </w:rPr>
        <w:t>istifad</w:t>
      </w:r>
      <w:r w:rsidRPr="0038135A">
        <w:rPr>
          <w:sz w:val="28"/>
          <w:szCs w:val="28"/>
        </w:rPr>
        <w:t xml:space="preserve">ə </w:t>
      </w:r>
      <w:r>
        <w:rPr>
          <w:sz w:val="28"/>
          <w:szCs w:val="28"/>
          <w:lang w:val="en-GB"/>
        </w:rPr>
        <w:t>olunur</w:t>
      </w:r>
      <w:r w:rsidRPr="0038135A">
        <w:rPr>
          <w:sz w:val="28"/>
          <w:szCs w:val="28"/>
        </w:rPr>
        <w:t xml:space="preserve"> </w:t>
      </w:r>
      <w:r>
        <w:rPr>
          <w:sz w:val="28"/>
          <w:szCs w:val="28"/>
          <w:lang w:val="en-GB"/>
        </w:rPr>
        <w:t>venadaxili</w:t>
      </w:r>
      <w:r w:rsidRPr="0038135A">
        <w:rPr>
          <w:sz w:val="28"/>
          <w:szCs w:val="28"/>
        </w:rPr>
        <w:t xml:space="preserve"> </w:t>
      </w:r>
      <w:r>
        <w:rPr>
          <w:sz w:val="28"/>
          <w:szCs w:val="28"/>
          <w:lang w:val="en-GB"/>
        </w:rPr>
        <w:t>v</w:t>
      </w:r>
      <w:r w:rsidRPr="0038135A">
        <w:rPr>
          <w:sz w:val="28"/>
          <w:szCs w:val="28"/>
        </w:rPr>
        <w:t xml:space="preserve">ə </w:t>
      </w:r>
      <w:r>
        <w:rPr>
          <w:sz w:val="28"/>
          <w:szCs w:val="28"/>
          <w:lang w:val="en-GB"/>
        </w:rPr>
        <w:t>peros</w:t>
      </w:r>
      <w:r w:rsidRPr="0038135A">
        <w:rPr>
          <w:sz w:val="28"/>
          <w:szCs w:val="28"/>
        </w:rPr>
        <w:t xml:space="preserve"> </w:t>
      </w:r>
      <w:r>
        <w:rPr>
          <w:sz w:val="28"/>
          <w:szCs w:val="28"/>
          <w:lang w:val="en-GB"/>
        </w:rPr>
        <w:t>istifad</w:t>
      </w:r>
      <w:r w:rsidRPr="0038135A">
        <w:rPr>
          <w:sz w:val="28"/>
          <w:szCs w:val="28"/>
        </w:rPr>
        <w:t xml:space="preserve">ə </w:t>
      </w:r>
      <w:r>
        <w:rPr>
          <w:sz w:val="28"/>
          <w:szCs w:val="28"/>
          <w:lang w:val="en-GB"/>
        </w:rPr>
        <w:t>edilir</w:t>
      </w:r>
      <w:r w:rsidRPr="0038135A">
        <w:rPr>
          <w:sz w:val="28"/>
          <w:szCs w:val="28"/>
        </w:rPr>
        <w:t>.</w:t>
      </w:r>
      <w:r w:rsidR="00716FA3" w:rsidRPr="0038135A">
        <w:rPr>
          <w:sz w:val="28"/>
          <w:szCs w:val="28"/>
        </w:rPr>
        <w:t>.</w:t>
      </w:r>
    </w:p>
    <w:p w:rsidR="00716FA3" w:rsidRPr="0038135A" w:rsidRDefault="0038135A" w:rsidP="00BB48BA">
      <w:pPr>
        <w:pStyle w:val="a4"/>
        <w:spacing w:before="0" w:beforeAutospacing="0" w:after="0" w:afterAutospacing="0"/>
        <w:ind w:firstLine="709"/>
        <w:jc w:val="both"/>
        <w:rPr>
          <w:sz w:val="28"/>
          <w:szCs w:val="28"/>
        </w:rPr>
      </w:pPr>
      <w:r w:rsidRPr="0038135A">
        <w:rPr>
          <w:sz w:val="28"/>
          <w:szCs w:val="28"/>
        </w:rPr>
        <w:t>Ə</w:t>
      </w:r>
      <w:r>
        <w:rPr>
          <w:sz w:val="28"/>
          <w:szCs w:val="28"/>
          <w:lang w:val="en-GB"/>
        </w:rPr>
        <w:t>lav</w:t>
      </w:r>
      <w:r w:rsidRPr="0038135A">
        <w:rPr>
          <w:sz w:val="28"/>
          <w:szCs w:val="28"/>
        </w:rPr>
        <w:t>ə</w:t>
      </w:r>
      <w:r w:rsidR="00716FA3" w:rsidRPr="0038135A">
        <w:rPr>
          <w:sz w:val="28"/>
          <w:szCs w:val="28"/>
        </w:rPr>
        <w:t xml:space="preserve"> </w:t>
      </w:r>
      <w:r w:rsidR="00716FA3" w:rsidRPr="00BB48BA">
        <w:rPr>
          <w:sz w:val="28"/>
          <w:szCs w:val="28"/>
          <w:lang w:val="en-GB"/>
        </w:rPr>
        <w:t>t</w:t>
      </w:r>
      <w:r w:rsidR="00716FA3" w:rsidRPr="0038135A">
        <w:rPr>
          <w:sz w:val="28"/>
          <w:szCs w:val="28"/>
        </w:rPr>
        <w:t>ə</w:t>
      </w:r>
      <w:r w:rsidR="00716FA3" w:rsidRPr="00BB48BA">
        <w:rPr>
          <w:sz w:val="28"/>
          <w:szCs w:val="28"/>
          <w:lang w:val="en-GB"/>
        </w:rPr>
        <w:t>sirl</w:t>
      </w:r>
      <w:r w:rsidR="00716FA3" w:rsidRPr="0038135A">
        <w:rPr>
          <w:sz w:val="28"/>
          <w:szCs w:val="28"/>
        </w:rPr>
        <w:t>ə</w:t>
      </w:r>
      <w:r w:rsidR="00716FA3" w:rsidRPr="00BB48BA">
        <w:rPr>
          <w:sz w:val="28"/>
          <w:szCs w:val="28"/>
          <w:lang w:val="en-GB"/>
        </w:rPr>
        <w:t>r</w:t>
      </w:r>
      <w:r w:rsidR="00716FA3" w:rsidRPr="0038135A">
        <w:rPr>
          <w:sz w:val="28"/>
          <w:szCs w:val="28"/>
        </w:rPr>
        <w:t xml:space="preserve">: </w:t>
      </w:r>
      <w:r w:rsidR="00716FA3" w:rsidRPr="00BB48BA">
        <w:rPr>
          <w:sz w:val="28"/>
          <w:szCs w:val="28"/>
          <w:lang w:val="en-GB"/>
        </w:rPr>
        <w:t>s</w:t>
      </w:r>
      <w:r w:rsidR="00716FA3" w:rsidRPr="0038135A">
        <w:rPr>
          <w:sz w:val="28"/>
          <w:szCs w:val="28"/>
        </w:rPr>
        <w:t>ü</w:t>
      </w:r>
      <w:r w:rsidR="00716FA3" w:rsidRPr="00BB48BA">
        <w:rPr>
          <w:sz w:val="28"/>
          <w:szCs w:val="28"/>
          <w:lang w:val="en-GB"/>
        </w:rPr>
        <w:t>r</w:t>
      </w:r>
      <w:r w:rsidR="00716FA3" w:rsidRPr="0038135A">
        <w:rPr>
          <w:sz w:val="28"/>
          <w:szCs w:val="28"/>
        </w:rPr>
        <w:t>ə</w:t>
      </w:r>
      <w:r w:rsidR="00716FA3" w:rsidRPr="00BB48BA">
        <w:rPr>
          <w:sz w:val="28"/>
          <w:szCs w:val="28"/>
          <w:lang w:val="en-GB"/>
        </w:rPr>
        <w:t>tli</w:t>
      </w:r>
      <w:r w:rsidR="00716FA3" w:rsidRPr="0038135A">
        <w:rPr>
          <w:sz w:val="28"/>
          <w:szCs w:val="28"/>
        </w:rPr>
        <w:t xml:space="preserve"> </w:t>
      </w:r>
      <w:r>
        <w:rPr>
          <w:sz w:val="28"/>
          <w:szCs w:val="28"/>
          <w:lang w:val="en-GB"/>
        </w:rPr>
        <w:t>inyeksiya</w:t>
      </w:r>
      <w:r w:rsidR="00716FA3" w:rsidRPr="0038135A">
        <w:rPr>
          <w:sz w:val="28"/>
          <w:szCs w:val="28"/>
        </w:rPr>
        <w:t xml:space="preserve"> </w:t>
      </w:r>
      <w:r w:rsidR="00716FA3" w:rsidRPr="00BB48BA">
        <w:rPr>
          <w:sz w:val="28"/>
          <w:szCs w:val="28"/>
          <w:lang w:val="en-GB"/>
        </w:rPr>
        <w:t>il</w:t>
      </w:r>
      <w:r w:rsidR="00716FA3" w:rsidRPr="0038135A">
        <w:rPr>
          <w:sz w:val="28"/>
          <w:szCs w:val="28"/>
        </w:rPr>
        <w:t>ə ü</w:t>
      </w:r>
      <w:r w:rsidR="00716FA3" w:rsidRPr="00BB48BA">
        <w:rPr>
          <w:sz w:val="28"/>
          <w:szCs w:val="28"/>
          <w:lang w:val="en-GB"/>
        </w:rPr>
        <w:t>r</w:t>
      </w:r>
      <w:r w:rsidR="00716FA3" w:rsidRPr="0038135A">
        <w:rPr>
          <w:sz w:val="28"/>
          <w:szCs w:val="28"/>
        </w:rPr>
        <w:t>ə</w:t>
      </w:r>
      <w:r w:rsidR="00716FA3" w:rsidRPr="00BB48BA">
        <w:rPr>
          <w:sz w:val="28"/>
          <w:szCs w:val="28"/>
          <w:lang w:val="en-GB"/>
        </w:rPr>
        <w:t>k</w:t>
      </w:r>
      <w:r w:rsidR="00716FA3" w:rsidRPr="0038135A">
        <w:rPr>
          <w:sz w:val="28"/>
          <w:szCs w:val="28"/>
        </w:rPr>
        <w:t xml:space="preserve"> </w:t>
      </w:r>
      <w:r w:rsidR="00716FA3" w:rsidRPr="00BB48BA">
        <w:rPr>
          <w:sz w:val="28"/>
          <w:szCs w:val="28"/>
          <w:lang w:val="en-GB"/>
        </w:rPr>
        <w:t>dayanmas</w:t>
      </w:r>
      <w:r w:rsidR="00716FA3" w:rsidRPr="0038135A">
        <w:rPr>
          <w:sz w:val="28"/>
          <w:szCs w:val="28"/>
        </w:rPr>
        <w:t xml:space="preserve">ı, </w:t>
      </w:r>
      <w:r w:rsidR="00716FA3" w:rsidRPr="00BB48BA">
        <w:rPr>
          <w:sz w:val="28"/>
          <w:szCs w:val="28"/>
          <w:lang w:val="en-GB"/>
        </w:rPr>
        <w:t>qan</w:t>
      </w:r>
      <w:r w:rsidR="00716FA3" w:rsidRPr="0038135A">
        <w:rPr>
          <w:sz w:val="28"/>
          <w:szCs w:val="28"/>
        </w:rPr>
        <w:t xml:space="preserve"> </w:t>
      </w:r>
      <w:r w:rsidR="00716FA3" w:rsidRPr="00BB48BA">
        <w:rPr>
          <w:sz w:val="28"/>
          <w:szCs w:val="28"/>
          <w:lang w:val="en-GB"/>
        </w:rPr>
        <w:t>t</w:t>
      </w:r>
      <w:r w:rsidR="00716FA3" w:rsidRPr="0038135A">
        <w:rPr>
          <w:sz w:val="28"/>
          <w:szCs w:val="28"/>
        </w:rPr>
        <w:t>ə</w:t>
      </w:r>
      <w:r w:rsidR="00716FA3" w:rsidRPr="00BB48BA">
        <w:rPr>
          <w:sz w:val="28"/>
          <w:szCs w:val="28"/>
          <w:lang w:val="en-GB"/>
        </w:rPr>
        <w:t>zyiqinin</w:t>
      </w:r>
      <w:r w:rsidR="00716FA3" w:rsidRPr="0038135A">
        <w:rPr>
          <w:sz w:val="28"/>
          <w:szCs w:val="28"/>
        </w:rPr>
        <w:t xml:space="preserve"> </w:t>
      </w:r>
      <w:r w:rsidR="00716FA3" w:rsidRPr="00BB48BA">
        <w:rPr>
          <w:sz w:val="28"/>
          <w:szCs w:val="28"/>
          <w:lang w:val="en-GB"/>
        </w:rPr>
        <w:t>a</w:t>
      </w:r>
      <w:r w:rsidR="00716FA3" w:rsidRPr="0038135A">
        <w:rPr>
          <w:sz w:val="28"/>
          <w:szCs w:val="28"/>
        </w:rPr>
        <w:t>ş</w:t>
      </w:r>
      <w:r w:rsidR="00716FA3" w:rsidRPr="00BB48BA">
        <w:rPr>
          <w:sz w:val="28"/>
          <w:szCs w:val="28"/>
          <w:lang w:val="en-GB"/>
        </w:rPr>
        <w:t>a</w:t>
      </w:r>
      <w:r w:rsidR="00716FA3" w:rsidRPr="0038135A">
        <w:rPr>
          <w:sz w:val="28"/>
          <w:szCs w:val="28"/>
        </w:rPr>
        <w:t xml:space="preserve">ğı </w:t>
      </w:r>
      <w:r>
        <w:rPr>
          <w:sz w:val="28"/>
          <w:szCs w:val="28"/>
          <w:lang w:val="en-GB"/>
        </w:rPr>
        <w:t>enm</w:t>
      </w:r>
      <w:r w:rsidRPr="0038135A">
        <w:rPr>
          <w:sz w:val="28"/>
          <w:szCs w:val="28"/>
        </w:rPr>
        <w:t>ə</w:t>
      </w:r>
      <w:r>
        <w:rPr>
          <w:sz w:val="28"/>
          <w:szCs w:val="28"/>
          <w:lang w:val="en-GB"/>
        </w:rPr>
        <w:t>si</w:t>
      </w:r>
      <w:r w:rsidR="00716FA3" w:rsidRPr="0038135A">
        <w:rPr>
          <w:sz w:val="28"/>
          <w:szCs w:val="28"/>
        </w:rPr>
        <w:t xml:space="preserve"> </w:t>
      </w:r>
      <w:r w:rsidR="00716FA3" w:rsidRPr="00BB48BA">
        <w:rPr>
          <w:sz w:val="28"/>
          <w:szCs w:val="28"/>
          <w:lang w:val="en-GB"/>
        </w:rPr>
        <w:t>m</w:t>
      </w:r>
      <w:r w:rsidR="00716FA3" w:rsidRPr="0038135A">
        <w:rPr>
          <w:sz w:val="28"/>
          <w:szCs w:val="28"/>
        </w:rPr>
        <w:t>ü</w:t>
      </w:r>
      <w:r w:rsidR="00716FA3" w:rsidRPr="00BB48BA">
        <w:rPr>
          <w:sz w:val="28"/>
          <w:szCs w:val="28"/>
          <w:lang w:val="en-GB"/>
        </w:rPr>
        <w:t>mk</w:t>
      </w:r>
      <w:r w:rsidR="00716FA3" w:rsidRPr="0038135A">
        <w:rPr>
          <w:sz w:val="28"/>
          <w:szCs w:val="28"/>
        </w:rPr>
        <w:t>ü</w:t>
      </w:r>
      <w:r w:rsidR="00716FA3" w:rsidRPr="00BB48BA">
        <w:rPr>
          <w:sz w:val="28"/>
          <w:szCs w:val="28"/>
          <w:lang w:val="en-GB"/>
        </w:rPr>
        <w:t>nd</w:t>
      </w:r>
      <w:r w:rsidR="00716FA3" w:rsidRPr="0038135A">
        <w:rPr>
          <w:sz w:val="28"/>
          <w:szCs w:val="28"/>
        </w:rPr>
        <w:t>ü</w:t>
      </w:r>
      <w:r w:rsidR="00716FA3" w:rsidRPr="00BB48BA">
        <w:rPr>
          <w:sz w:val="28"/>
          <w:szCs w:val="28"/>
          <w:lang w:val="en-GB"/>
        </w:rPr>
        <w:t>r</w:t>
      </w:r>
      <w:r w:rsidR="00716FA3" w:rsidRPr="0038135A">
        <w:rPr>
          <w:sz w:val="28"/>
          <w:szCs w:val="28"/>
        </w:rPr>
        <w:t xml:space="preserve">; </w:t>
      </w:r>
      <w:r w:rsidR="00716FA3" w:rsidRPr="00BB48BA">
        <w:rPr>
          <w:sz w:val="28"/>
          <w:szCs w:val="28"/>
          <w:lang w:val="en-GB"/>
        </w:rPr>
        <w:t>venadaxili</w:t>
      </w:r>
      <w:r w:rsidR="00716FA3" w:rsidRPr="0038135A">
        <w:rPr>
          <w:sz w:val="28"/>
          <w:szCs w:val="28"/>
        </w:rPr>
        <w:t xml:space="preserve"> </w:t>
      </w:r>
      <w:r>
        <w:rPr>
          <w:sz w:val="28"/>
          <w:szCs w:val="28"/>
          <w:lang w:val="en-GB"/>
        </w:rPr>
        <w:t>inyeksiyada</w:t>
      </w:r>
      <w:r w:rsidR="00716FA3" w:rsidRPr="0038135A">
        <w:rPr>
          <w:sz w:val="28"/>
          <w:szCs w:val="28"/>
        </w:rPr>
        <w:t xml:space="preserve"> </w:t>
      </w:r>
      <w:r w:rsidR="00716FA3" w:rsidRPr="00BB48BA">
        <w:rPr>
          <w:sz w:val="28"/>
          <w:szCs w:val="28"/>
          <w:lang w:val="en-GB"/>
        </w:rPr>
        <w:t>istilik</w:t>
      </w:r>
      <w:r w:rsidR="00716FA3" w:rsidRPr="0038135A">
        <w:rPr>
          <w:sz w:val="28"/>
          <w:szCs w:val="28"/>
        </w:rPr>
        <w:t xml:space="preserve"> </w:t>
      </w:r>
      <w:r w:rsidR="00716FA3" w:rsidRPr="00BB48BA">
        <w:rPr>
          <w:sz w:val="28"/>
          <w:szCs w:val="28"/>
          <w:lang w:val="en-GB"/>
        </w:rPr>
        <w:t>hissi</w:t>
      </w:r>
      <w:r w:rsidR="00716FA3" w:rsidRPr="0038135A">
        <w:rPr>
          <w:sz w:val="28"/>
          <w:szCs w:val="28"/>
        </w:rPr>
        <w:t xml:space="preserve"> </w:t>
      </w:r>
      <w:r>
        <w:rPr>
          <w:sz w:val="28"/>
          <w:szCs w:val="28"/>
          <w:lang w:val="en-GB"/>
        </w:rPr>
        <w:t>verir</w:t>
      </w:r>
      <w:r w:rsidR="00716FA3" w:rsidRPr="0038135A">
        <w:rPr>
          <w:sz w:val="28"/>
          <w:szCs w:val="28"/>
        </w:rPr>
        <w:t xml:space="preserve"> ("</w:t>
      </w:r>
      <w:r w:rsidR="00716FA3" w:rsidRPr="00BB48BA">
        <w:rPr>
          <w:sz w:val="28"/>
          <w:szCs w:val="28"/>
          <w:lang w:val="en-GB"/>
        </w:rPr>
        <w:t>isti</w:t>
      </w:r>
      <w:r w:rsidR="00716FA3" w:rsidRPr="0038135A">
        <w:rPr>
          <w:sz w:val="28"/>
          <w:szCs w:val="28"/>
        </w:rPr>
        <w:t xml:space="preserve"> </w:t>
      </w:r>
      <w:r w:rsidR="00716FA3" w:rsidRPr="00BB48BA">
        <w:rPr>
          <w:sz w:val="28"/>
          <w:szCs w:val="28"/>
          <w:lang w:val="en-GB"/>
        </w:rPr>
        <w:t>inyeksiya</w:t>
      </w:r>
      <w:r w:rsidR="00716FA3" w:rsidRPr="0038135A">
        <w:rPr>
          <w:sz w:val="28"/>
          <w:szCs w:val="28"/>
        </w:rPr>
        <w:t xml:space="preserve">"); </w:t>
      </w:r>
      <w:r w:rsidR="00716FA3" w:rsidRPr="00BB48BA">
        <w:rPr>
          <w:sz w:val="28"/>
          <w:szCs w:val="28"/>
          <w:lang w:val="en-GB"/>
        </w:rPr>
        <w:t>kalsium</w:t>
      </w:r>
      <w:r w:rsidR="00716FA3" w:rsidRPr="0038135A">
        <w:rPr>
          <w:sz w:val="28"/>
          <w:szCs w:val="28"/>
        </w:rPr>
        <w:t xml:space="preserve"> </w:t>
      </w:r>
      <w:r w:rsidR="00716FA3" w:rsidRPr="00BB48BA">
        <w:rPr>
          <w:sz w:val="28"/>
          <w:szCs w:val="28"/>
          <w:lang w:val="en-GB"/>
        </w:rPr>
        <w:t>xloridin</w:t>
      </w:r>
      <w:r w:rsidR="00716FA3" w:rsidRPr="0038135A">
        <w:rPr>
          <w:sz w:val="28"/>
          <w:szCs w:val="28"/>
        </w:rPr>
        <w:t xml:space="preserve"> </w:t>
      </w:r>
      <w:r w:rsidR="00716FA3" w:rsidRPr="00BB48BA">
        <w:rPr>
          <w:sz w:val="28"/>
          <w:szCs w:val="28"/>
          <w:lang w:val="en-GB"/>
        </w:rPr>
        <w:t>subkutan</w:t>
      </w:r>
      <w:r w:rsidR="00716FA3" w:rsidRPr="0038135A">
        <w:rPr>
          <w:sz w:val="28"/>
          <w:szCs w:val="28"/>
        </w:rPr>
        <w:t xml:space="preserve"> </w:t>
      </w:r>
      <w:r w:rsidR="00716FA3" w:rsidRPr="00BB48BA">
        <w:rPr>
          <w:sz w:val="28"/>
          <w:szCs w:val="28"/>
          <w:lang w:val="en-GB"/>
        </w:rPr>
        <w:t>t</w:t>
      </w:r>
      <w:r w:rsidR="00716FA3" w:rsidRPr="0038135A">
        <w:rPr>
          <w:sz w:val="28"/>
          <w:szCs w:val="28"/>
        </w:rPr>
        <w:t>ə</w:t>
      </w:r>
      <w:r w:rsidR="00716FA3" w:rsidRPr="00BB48BA">
        <w:rPr>
          <w:sz w:val="28"/>
          <w:szCs w:val="28"/>
          <w:lang w:val="en-GB"/>
        </w:rPr>
        <w:t>tbiqi</w:t>
      </w:r>
      <w:r w:rsidR="00716FA3" w:rsidRPr="0038135A">
        <w:rPr>
          <w:sz w:val="28"/>
          <w:szCs w:val="28"/>
        </w:rPr>
        <w:t xml:space="preserve"> </w:t>
      </w:r>
      <w:r w:rsidR="00716FA3" w:rsidRPr="00BB48BA">
        <w:rPr>
          <w:sz w:val="28"/>
          <w:szCs w:val="28"/>
          <w:lang w:val="en-GB"/>
        </w:rPr>
        <w:t>toxuma</w:t>
      </w:r>
      <w:r w:rsidR="00716FA3" w:rsidRPr="0038135A">
        <w:rPr>
          <w:sz w:val="28"/>
          <w:szCs w:val="28"/>
        </w:rPr>
        <w:t xml:space="preserve"> </w:t>
      </w:r>
      <w:r w:rsidR="00716FA3" w:rsidRPr="00BB48BA">
        <w:rPr>
          <w:sz w:val="28"/>
          <w:szCs w:val="28"/>
          <w:lang w:val="en-GB"/>
        </w:rPr>
        <w:t>nekrozu</w:t>
      </w:r>
      <w:r>
        <w:rPr>
          <w:sz w:val="28"/>
          <w:szCs w:val="28"/>
          <w:lang w:val="en-GB"/>
        </w:rPr>
        <w:t>na</w:t>
      </w:r>
      <w:r w:rsidRPr="0038135A">
        <w:rPr>
          <w:sz w:val="28"/>
          <w:szCs w:val="28"/>
        </w:rPr>
        <w:t xml:space="preserve"> </w:t>
      </w:r>
      <w:r>
        <w:rPr>
          <w:sz w:val="28"/>
          <w:szCs w:val="28"/>
          <w:lang w:val="en-GB"/>
        </w:rPr>
        <w:t>s</w:t>
      </w:r>
      <w:r w:rsidRPr="0038135A">
        <w:rPr>
          <w:sz w:val="28"/>
          <w:szCs w:val="28"/>
        </w:rPr>
        <w:t>ə</w:t>
      </w:r>
      <w:r>
        <w:rPr>
          <w:sz w:val="28"/>
          <w:szCs w:val="28"/>
          <w:lang w:val="en-GB"/>
        </w:rPr>
        <w:t>b</w:t>
      </w:r>
      <w:r w:rsidRPr="0038135A">
        <w:rPr>
          <w:sz w:val="28"/>
          <w:szCs w:val="28"/>
        </w:rPr>
        <w:t>ə</w:t>
      </w:r>
      <w:r>
        <w:rPr>
          <w:sz w:val="28"/>
          <w:szCs w:val="28"/>
          <w:lang w:val="en-GB"/>
        </w:rPr>
        <w:t>b</w:t>
      </w:r>
      <w:r w:rsidRPr="0038135A">
        <w:rPr>
          <w:sz w:val="28"/>
          <w:szCs w:val="28"/>
        </w:rPr>
        <w:t xml:space="preserve"> </w:t>
      </w:r>
      <w:r>
        <w:rPr>
          <w:sz w:val="28"/>
          <w:szCs w:val="28"/>
          <w:lang w:val="en-GB"/>
        </w:rPr>
        <w:t>olur</w:t>
      </w:r>
      <w:r w:rsidR="00716FA3" w:rsidRPr="0038135A">
        <w:rPr>
          <w:sz w:val="28"/>
          <w:szCs w:val="28"/>
        </w:rPr>
        <w:t>.</w:t>
      </w:r>
    </w:p>
    <w:p w:rsidR="00C34D87" w:rsidRPr="0038135A" w:rsidRDefault="00C34D87" w:rsidP="00BB48BA">
      <w:pPr>
        <w:pStyle w:val="a4"/>
        <w:spacing w:before="0" w:beforeAutospacing="0" w:after="0" w:afterAutospacing="0"/>
        <w:ind w:firstLine="709"/>
        <w:jc w:val="both"/>
        <w:rPr>
          <w:sz w:val="28"/>
          <w:szCs w:val="28"/>
        </w:rPr>
      </w:pPr>
    </w:p>
    <w:p w:rsidR="00716FA3" w:rsidRPr="00256A1A" w:rsidRDefault="00716FA3" w:rsidP="00BB48BA">
      <w:pPr>
        <w:pStyle w:val="a4"/>
        <w:spacing w:before="0" w:beforeAutospacing="0" w:after="0" w:afterAutospacing="0"/>
        <w:ind w:firstLine="709"/>
        <w:jc w:val="both"/>
        <w:rPr>
          <w:b/>
          <w:sz w:val="28"/>
          <w:szCs w:val="28"/>
        </w:rPr>
      </w:pPr>
      <w:r w:rsidRPr="00BB48BA">
        <w:rPr>
          <w:b/>
          <w:sz w:val="28"/>
          <w:szCs w:val="28"/>
          <w:lang w:val="en-GB"/>
        </w:rPr>
        <w:t>DAMAR</w:t>
      </w:r>
      <w:r w:rsidRPr="00256A1A">
        <w:rPr>
          <w:b/>
          <w:sz w:val="28"/>
          <w:szCs w:val="28"/>
        </w:rPr>
        <w:t xml:space="preserve"> </w:t>
      </w:r>
      <w:r w:rsidRPr="00BB48BA">
        <w:rPr>
          <w:b/>
          <w:sz w:val="28"/>
          <w:szCs w:val="28"/>
          <w:lang w:val="en-GB"/>
        </w:rPr>
        <w:t>D</w:t>
      </w:r>
      <w:r w:rsidRPr="00256A1A">
        <w:rPr>
          <w:b/>
          <w:sz w:val="28"/>
          <w:szCs w:val="28"/>
        </w:rPr>
        <w:t>İ</w:t>
      </w:r>
      <w:r w:rsidRPr="00BB48BA">
        <w:rPr>
          <w:b/>
          <w:sz w:val="28"/>
          <w:szCs w:val="28"/>
          <w:lang w:val="en-GB"/>
        </w:rPr>
        <w:t>VARININ</w:t>
      </w:r>
      <w:r w:rsidRPr="00256A1A">
        <w:rPr>
          <w:b/>
          <w:sz w:val="28"/>
          <w:szCs w:val="28"/>
        </w:rPr>
        <w:t xml:space="preserve"> </w:t>
      </w:r>
      <w:r w:rsidRPr="00BB48BA">
        <w:rPr>
          <w:b/>
          <w:sz w:val="28"/>
          <w:szCs w:val="28"/>
          <w:lang w:val="en-GB"/>
        </w:rPr>
        <w:t>KE</w:t>
      </w:r>
      <w:r w:rsidRPr="00256A1A">
        <w:rPr>
          <w:b/>
          <w:sz w:val="28"/>
          <w:szCs w:val="28"/>
        </w:rPr>
        <w:t>Çİ</w:t>
      </w:r>
      <w:r w:rsidRPr="00BB48BA">
        <w:rPr>
          <w:b/>
          <w:sz w:val="28"/>
          <w:szCs w:val="28"/>
          <w:lang w:val="en-GB"/>
        </w:rPr>
        <w:t>R</w:t>
      </w:r>
      <w:r w:rsidRPr="00256A1A">
        <w:rPr>
          <w:b/>
          <w:sz w:val="28"/>
          <w:szCs w:val="28"/>
        </w:rPr>
        <w:t>İ</w:t>
      </w:r>
      <w:r w:rsidRPr="00BB48BA">
        <w:rPr>
          <w:b/>
          <w:sz w:val="28"/>
          <w:szCs w:val="28"/>
          <w:lang w:val="en-GB"/>
        </w:rPr>
        <w:t>ML</w:t>
      </w:r>
      <w:r w:rsidRPr="00256A1A">
        <w:rPr>
          <w:b/>
          <w:sz w:val="28"/>
          <w:szCs w:val="28"/>
        </w:rPr>
        <w:t>İ</w:t>
      </w:r>
      <w:r w:rsidRPr="00BB48BA">
        <w:rPr>
          <w:b/>
          <w:sz w:val="28"/>
          <w:szCs w:val="28"/>
          <w:lang w:val="en-GB"/>
        </w:rPr>
        <w:t>Y</w:t>
      </w:r>
      <w:r w:rsidRPr="00256A1A">
        <w:rPr>
          <w:b/>
          <w:sz w:val="28"/>
          <w:szCs w:val="28"/>
        </w:rPr>
        <w:t>İ</w:t>
      </w:r>
      <w:r w:rsidRPr="00BB48BA">
        <w:rPr>
          <w:b/>
          <w:sz w:val="28"/>
          <w:szCs w:val="28"/>
          <w:lang w:val="en-GB"/>
        </w:rPr>
        <w:t>N</w:t>
      </w:r>
      <w:r w:rsidRPr="00256A1A">
        <w:rPr>
          <w:b/>
          <w:sz w:val="28"/>
          <w:szCs w:val="28"/>
        </w:rPr>
        <w:t xml:space="preserve">İ </w:t>
      </w:r>
      <w:r w:rsidRPr="00BB48BA">
        <w:rPr>
          <w:b/>
          <w:sz w:val="28"/>
          <w:szCs w:val="28"/>
          <w:lang w:val="en-GB"/>
        </w:rPr>
        <w:t>AZALDAN</w:t>
      </w:r>
      <w:r w:rsidRPr="00256A1A">
        <w:rPr>
          <w:b/>
          <w:sz w:val="28"/>
          <w:szCs w:val="28"/>
        </w:rPr>
        <w:t xml:space="preserve"> </w:t>
      </w:r>
      <w:r w:rsidRPr="00BB48BA">
        <w:rPr>
          <w:b/>
          <w:sz w:val="28"/>
          <w:szCs w:val="28"/>
          <w:lang w:val="en-GB"/>
        </w:rPr>
        <w:t>D</w:t>
      </w:r>
      <w:r w:rsidRPr="00256A1A">
        <w:rPr>
          <w:b/>
          <w:sz w:val="28"/>
          <w:szCs w:val="28"/>
        </w:rPr>
        <w:t>Ə</w:t>
      </w:r>
      <w:r w:rsidRPr="00BB48BA">
        <w:rPr>
          <w:b/>
          <w:sz w:val="28"/>
          <w:szCs w:val="28"/>
          <w:lang w:val="en-GB"/>
        </w:rPr>
        <w:t>RMANLAR</w:t>
      </w:r>
      <w:r w:rsidRPr="00256A1A">
        <w:rPr>
          <w:b/>
          <w:sz w:val="28"/>
          <w:szCs w:val="28"/>
        </w:rPr>
        <w:t>.</w:t>
      </w:r>
    </w:p>
    <w:p w:rsidR="00716FA3" w:rsidRPr="00BB48BA" w:rsidRDefault="00716FA3" w:rsidP="00BB48BA">
      <w:pPr>
        <w:pStyle w:val="a4"/>
        <w:spacing w:before="0" w:beforeAutospacing="0" w:after="0" w:afterAutospacing="0"/>
        <w:ind w:firstLine="709"/>
        <w:jc w:val="both"/>
        <w:rPr>
          <w:b/>
          <w:sz w:val="28"/>
          <w:szCs w:val="28"/>
          <w:lang w:val="en-GB"/>
        </w:rPr>
      </w:pPr>
      <w:r w:rsidRPr="00BB48BA">
        <w:rPr>
          <w:b/>
          <w:sz w:val="28"/>
          <w:szCs w:val="28"/>
          <w:lang w:val="en-GB"/>
        </w:rPr>
        <w:t>SINTETIKA</w:t>
      </w:r>
    </w:p>
    <w:p w:rsidR="00C34D87" w:rsidRPr="00BB48BA" w:rsidRDefault="00716FA3" w:rsidP="00BB48BA">
      <w:pPr>
        <w:pStyle w:val="a4"/>
        <w:spacing w:before="0" w:beforeAutospacing="0" w:after="0" w:afterAutospacing="0"/>
        <w:ind w:firstLine="709"/>
        <w:jc w:val="both"/>
        <w:rPr>
          <w:b/>
          <w:sz w:val="28"/>
          <w:szCs w:val="28"/>
          <w:lang w:val="en-GB"/>
        </w:rPr>
      </w:pPr>
      <w:r w:rsidRPr="00BB48BA">
        <w:rPr>
          <w:b/>
          <w:sz w:val="28"/>
          <w:szCs w:val="28"/>
          <w:lang w:val="en-GB"/>
        </w:rPr>
        <w:t>ADROXONE (Adroxonum; 1 ml amp. 0,025%)</w:t>
      </w:r>
    </w:p>
    <w:p w:rsidR="00C34D87" w:rsidRPr="00C34D87" w:rsidRDefault="00C34D87" w:rsidP="00BB48BA">
      <w:pPr>
        <w:pStyle w:val="a4"/>
        <w:spacing w:before="0" w:beforeAutospacing="0" w:after="0" w:afterAutospacing="0"/>
        <w:ind w:firstLine="709"/>
        <w:jc w:val="both"/>
        <w:rPr>
          <w:b/>
          <w:sz w:val="28"/>
          <w:szCs w:val="28"/>
        </w:rPr>
      </w:pPr>
      <w:r>
        <w:rPr>
          <w:noProof/>
          <w:lang w:val="en-GB" w:eastAsia="en-GB"/>
        </w:rPr>
        <w:drawing>
          <wp:inline distT="0" distB="0" distL="0" distR="0">
            <wp:extent cx="2295525" cy="1905956"/>
            <wp:effectExtent l="0" t="0" r="0" b="0"/>
            <wp:docPr id="11" name="Рисунок 11" descr="Адренохром - Wikiw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Адренохром - Wikiwan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95525" cy="1905956"/>
                    </a:xfrm>
                    <a:prstGeom prst="rect">
                      <a:avLst/>
                    </a:prstGeom>
                    <a:noFill/>
                    <a:ln>
                      <a:noFill/>
                    </a:ln>
                  </pic:spPr>
                </pic:pic>
              </a:graphicData>
            </a:graphic>
          </wp:inline>
        </w:drawing>
      </w:r>
    </w:p>
    <w:p w:rsidR="00716FA3" w:rsidRPr="00BB20F4" w:rsidRDefault="00C34D87" w:rsidP="00BB48BA">
      <w:pPr>
        <w:pStyle w:val="a4"/>
        <w:spacing w:before="0" w:beforeAutospacing="0" w:after="0" w:afterAutospacing="0"/>
        <w:ind w:firstLine="709"/>
        <w:jc w:val="both"/>
        <w:rPr>
          <w:sz w:val="28"/>
          <w:szCs w:val="28"/>
        </w:rPr>
      </w:pPr>
      <w:r>
        <w:rPr>
          <w:sz w:val="28"/>
          <w:szCs w:val="28"/>
        </w:rPr>
        <w:t>Adrenoxrom, adrenalinin metabolitidir. Qan təzyiqini artırmır, ürəyin fəaliyyətinə və qanın laxtalanmasına təsir etmir.</w:t>
      </w:r>
    </w:p>
    <w:p w:rsidR="00716FA3" w:rsidRPr="00BB20F4" w:rsidRDefault="00716FA3" w:rsidP="00BB48BA">
      <w:pPr>
        <w:pStyle w:val="a4"/>
        <w:spacing w:before="0" w:beforeAutospacing="0" w:after="0" w:afterAutospacing="0"/>
        <w:ind w:firstLine="709"/>
        <w:jc w:val="both"/>
        <w:rPr>
          <w:sz w:val="28"/>
          <w:szCs w:val="28"/>
        </w:rPr>
      </w:pPr>
      <w:r w:rsidRPr="00BB20F4">
        <w:rPr>
          <w:sz w:val="28"/>
          <w:szCs w:val="28"/>
        </w:rPr>
        <w:lastRenderedPageBreak/>
        <w:t>Onun əsas təsiri damar divarının sıxlığını artırmaq və trombositlərin birləşməsini və yapışmasını aktivləşdirməkdir. Buna görə də, adroxon kapilyar qanaxmalarda, bu damarların divarlarının keçiriciliyi xüsusilə artdıqda hemostatik təsir göstərir. Ancaq kütləvi qanax</w:t>
      </w:r>
      <w:r w:rsidR="0038135A">
        <w:rPr>
          <w:sz w:val="28"/>
          <w:szCs w:val="28"/>
        </w:rPr>
        <w:t xml:space="preserve">ma zamanı </w:t>
      </w:r>
      <w:r w:rsidRPr="00BB20F4">
        <w:rPr>
          <w:sz w:val="28"/>
          <w:szCs w:val="28"/>
        </w:rPr>
        <w:t>dərman təsirli deyil.</w:t>
      </w:r>
    </w:p>
    <w:p w:rsidR="00716FA3" w:rsidRPr="00BB20F4" w:rsidRDefault="00716FA3" w:rsidP="00BB48BA">
      <w:pPr>
        <w:pStyle w:val="a4"/>
        <w:spacing w:before="0" w:beforeAutospacing="0" w:after="0" w:afterAutospacing="0"/>
        <w:ind w:firstLine="709"/>
        <w:jc w:val="both"/>
        <w:rPr>
          <w:sz w:val="28"/>
          <w:szCs w:val="28"/>
        </w:rPr>
      </w:pPr>
      <w:r w:rsidRPr="00BB20F4">
        <w:rPr>
          <w:sz w:val="28"/>
          <w:szCs w:val="28"/>
        </w:rPr>
        <w:t>İstifadəyə göstərişlər:</w:t>
      </w:r>
    </w:p>
    <w:p w:rsidR="00716FA3" w:rsidRPr="00BB20F4" w:rsidRDefault="00716FA3" w:rsidP="00BB48BA">
      <w:pPr>
        <w:pStyle w:val="a4"/>
        <w:spacing w:before="0" w:beforeAutospacing="0" w:after="0" w:afterAutospacing="0"/>
        <w:ind w:firstLine="709"/>
        <w:jc w:val="both"/>
        <w:rPr>
          <w:sz w:val="28"/>
          <w:szCs w:val="28"/>
        </w:rPr>
      </w:pPr>
      <w:r w:rsidRPr="00BB20F4">
        <w:rPr>
          <w:sz w:val="28"/>
          <w:szCs w:val="28"/>
        </w:rPr>
        <w:t xml:space="preserve">1) parenximal və kapilyar qanaxma </w:t>
      </w:r>
    </w:p>
    <w:p w:rsidR="00716FA3" w:rsidRPr="00BB20F4" w:rsidRDefault="00716FA3" w:rsidP="00BB48BA">
      <w:pPr>
        <w:pStyle w:val="a4"/>
        <w:spacing w:before="0" w:beforeAutospacing="0" w:after="0" w:afterAutospacing="0"/>
        <w:ind w:firstLine="709"/>
        <w:jc w:val="both"/>
        <w:rPr>
          <w:sz w:val="28"/>
          <w:szCs w:val="28"/>
        </w:rPr>
      </w:pPr>
      <w:r w:rsidRPr="00BB20F4">
        <w:rPr>
          <w:sz w:val="28"/>
          <w:szCs w:val="28"/>
        </w:rPr>
        <w:t>2) xəsarətlər və əməliyyatlar zamanı;</w:t>
      </w:r>
    </w:p>
    <w:p w:rsidR="00716FA3" w:rsidRPr="00BB20F4" w:rsidRDefault="00716FA3" w:rsidP="00BB48BA">
      <w:pPr>
        <w:pStyle w:val="a4"/>
        <w:spacing w:before="0" w:beforeAutospacing="0" w:after="0" w:afterAutospacing="0"/>
        <w:ind w:firstLine="709"/>
        <w:jc w:val="both"/>
        <w:rPr>
          <w:sz w:val="28"/>
          <w:szCs w:val="28"/>
        </w:rPr>
      </w:pPr>
      <w:r w:rsidRPr="00BB20F4">
        <w:rPr>
          <w:sz w:val="28"/>
          <w:szCs w:val="28"/>
        </w:rPr>
        <w:t>3) yenidoğulmuşlarda bağırsaq qanaxması;</w:t>
      </w:r>
    </w:p>
    <w:p w:rsidR="00716FA3" w:rsidRPr="00256A1A" w:rsidRDefault="00716FA3" w:rsidP="00BB48BA">
      <w:pPr>
        <w:pStyle w:val="a4"/>
        <w:spacing w:before="0" w:beforeAutospacing="0" w:after="0" w:afterAutospacing="0"/>
        <w:ind w:firstLine="709"/>
        <w:jc w:val="both"/>
        <w:rPr>
          <w:sz w:val="28"/>
          <w:szCs w:val="28"/>
        </w:rPr>
      </w:pPr>
      <w:r w:rsidRPr="00256A1A">
        <w:rPr>
          <w:sz w:val="28"/>
          <w:szCs w:val="28"/>
        </w:rPr>
        <w:t xml:space="preserve">4) </w:t>
      </w:r>
      <w:r w:rsidRPr="00BB48BA">
        <w:rPr>
          <w:sz w:val="28"/>
          <w:szCs w:val="28"/>
          <w:lang w:val="en-GB"/>
        </w:rPr>
        <w:t>melena</w:t>
      </w:r>
      <w:r w:rsidRPr="00256A1A">
        <w:rPr>
          <w:sz w:val="28"/>
          <w:szCs w:val="28"/>
        </w:rPr>
        <w:t>;</w:t>
      </w:r>
    </w:p>
    <w:p w:rsidR="00716FA3" w:rsidRPr="00256A1A" w:rsidRDefault="00716FA3" w:rsidP="00BB48BA">
      <w:pPr>
        <w:pStyle w:val="a4"/>
        <w:spacing w:before="0" w:beforeAutospacing="0" w:after="0" w:afterAutospacing="0"/>
        <w:ind w:firstLine="709"/>
        <w:jc w:val="both"/>
        <w:rPr>
          <w:sz w:val="28"/>
          <w:szCs w:val="28"/>
        </w:rPr>
      </w:pPr>
      <w:r w:rsidRPr="00256A1A">
        <w:rPr>
          <w:sz w:val="28"/>
          <w:szCs w:val="28"/>
        </w:rPr>
        <w:t xml:space="preserve">5) </w:t>
      </w:r>
      <w:r w:rsidRPr="00BB48BA">
        <w:rPr>
          <w:sz w:val="28"/>
          <w:szCs w:val="28"/>
          <w:lang w:val="en-GB"/>
        </w:rPr>
        <w:t>trombosit</w:t>
      </w:r>
      <w:r w:rsidRPr="00256A1A">
        <w:rPr>
          <w:sz w:val="28"/>
          <w:szCs w:val="28"/>
        </w:rPr>
        <w:t xml:space="preserve"> </w:t>
      </w:r>
      <w:r w:rsidRPr="00BB48BA">
        <w:rPr>
          <w:sz w:val="28"/>
          <w:szCs w:val="28"/>
          <w:lang w:val="en-GB"/>
        </w:rPr>
        <w:t>purpuras</w:t>
      </w:r>
      <w:r w:rsidRPr="00256A1A">
        <w:rPr>
          <w:sz w:val="28"/>
          <w:szCs w:val="28"/>
        </w:rPr>
        <w:t>ı.</w:t>
      </w:r>
    </w:p>
    <w:p w:rsidR="00995187" w:rsidRPr="00256A1A" w:rsidRDefault="00716FA3" w:rsidP="00BB48BA">
      <w:pPr>
        <w:pStyle w:val="a4"/>
        <w:spacing w:before="0" w:beforeAutospacing="0" w:after="0" w:afterAutospacing="0"/>
        <w:ind w:firstLine="709"/>
        <w:jc w:val="both"/>
        <w:rPr>
          <w:sz w:val="28"/>
          <w:szCs w:val="28"/>
        </w:rPr>
      </w:pPr>
      <w:r w:rsidRPr="00BB48BA">
        <w:rPr>
          <w:sz w:val="28"/>
          <w:szCs w:val="28"/>
          <w:lang w:val="en-GB"/>
        </w:rPr>
        <w:t>Adroxon</w:t>
      </w:r>
      <w:r w:rsidRPr="00256A1A">
        <w:rPr>
          <w:sz w:val="28"/>
          <w:szCs w:val="28"/>
        </w:rPr>
        <w:t xml:space="preserve"> </w:t>
      </w:r>
      <w:r w:rsidRPr="00BB48BA">
        <w:rPr>
          <w:sz w:val="28"/>
          <w:szCs w:val="28"/>
          <w:lang w:val="en-GB"/>
        </w:rPr>
        <w:t>yerli</w:t>
      </w:r>
      <w:r w:rsidRPr="00256A1A">
        <w:rPr>
          <w:sz w:val="28"/>
          <w:szCs w:val="28"/>
        </w:rPr>
        <w:t xml:space="preserve"> </w:t>
      </w:r>
      <w:r w:rsidRPr="00BB48BA">
        <w:rPr>
          <w:sz w:val="28"/>
          <w:szCs w:val="28"/>
          <w:lang w:val="en-GB"/>
        </w:rPr>
        <w:t>olaraq</w:t>
      </w:r>
      <w:r w:rsidRPr="00256A1A">
        <w:rPr>
          <w:sz w:val="28"/>
          <w:szCs w:val="28"/>
        </w:rPr>
        <w:t xml:space="preserve"> (</w:t>
      </w:r>
      <w:r w:rsidRPr="00BB48BA">
        <w:rPr>
          <w:sz w:val="28"/>
          <w:szCs w:val="28"/>
          <w:lang w:val="en-GB"/>
        </w:rPr>
        <w:t>tamponlar</w:t>
      </w:r>
      <w:r w:rsidRPr="00256A1A">
        <w:rPr>
          <w:sz w:val="28"/>
          <w:szCs w:val="28"/>
        </w:rPr>
        <w:t xml:space="preserve">, </w:t>
      </w:r>
      <w:r w:rsidRPr="00BB48BA">
        <w:rPr>
          <w:sz w:val="28"/>
          <w:szCs w:val="28"/>
          <w:lang w:val="en-GB"/>
        </w:rPr>
        <w:t>salfetl</w:t>
      </w:r>
      <w:r w:rsidRPr="00256A1A">
        <w:rPr>
          <w:sz w:val="28"/>
          <w:szCs w:val="28"/>
        </w:rPr>
        <w:t>ə</w:t>
      </w:r>
      <w:r w:rsidRPr="00BB48BA">
        <w:rPr>
          <w:sz w:val="28"/>
          <w:szCs w:val="28"/>
          <w:lang w:val="en-GB"/>
        </w:rPr>
        <w:t>r</w:t>
      </w:r>
      <w:r w:rsidRPr="00256A1A">
        <w:rPr>
          <w:sz w:val="28"/>
          <w:szCs w:val="28"/>
        </w:rPr>
        <w:t>), ə</w:t>
      </w:r>
      <w:r w:rsidRPr="00BB48BA">
        <w:rPr>
          <w:sz w:val="28"/>
          <w:szCs w:val="28"/>
          <w:lang w:val="en-GB"/>
        </w:rPr>
        <w:t>z</w:t>
      </w:r>
      <w:r w:rsidRPr="00256A1A">
        <w:rPr>
          <w:sz w:val="28"/>
          <w:szCs w:val="28"/>
        </w:rPr>
        <w:t>ə</w:t>
      </w:r>
      <w:r w:rsidRPr="00BB48BA">
        <w:rPr>
          <w:sz w:val="28"/>
          <w:szCs w:val="28"/>
          <w:lang w:val="en-GB"/>
        </w:rPr>
        <w:t>l</w:t>
      </w:r>
      <w:r w:rsidRPr="00256A1A">
        <w:rPr>
          <w:sz w:val="28"/>
          <w:szCs w:val="28"/>
        </w:rPr>
        <w:t>ə</w:t>
      </w:r>
      <w:r w:rsidRPr="00BB48BA">
        <w:rPr>
          <w:sz w:val="28"/>
          <w:szCs w:val="28"/>
          <w:lang w:val="en-GB"/>
        </w:rPr>
        <w:t>daxili</w:t>
      </w:r>
      <w:r w:rsidRPr="00256A1A">
        <w:rPr>
          <w:sz w:val="28"/>
          <w:szCs w:val="28"/>
        </w:rPr>
        <w:t xml:space="preserve"> </w:t>
      </w:r>
      <w:r w:rsidRPr="00BB48BA">
        <w:rPr>
          <w:sz w:val="28"/>
          <w:szCs w:val="28"/>
          <w:lang w:val="en-GB"/>
        </w:rPr>
        <w:t>v</w:t>
      </w:r>
      <w:r w:rsidRPr="00256A1A">
        <w:rPr>
          <w:sz w:val="28"/>
          <w:szCs w:val="28"/>
        </w:rPr>
        <w:t xml:space="preserve">ə </w:t>
      </w:r>
      <w:r w:rsidRPr="00BB48BA">
        <w:rPr>
          <w:sz w:val="28"/>
          <w:szCs w:val="28"/>
          <w:lang w:val="en-GB"/>
        </w:rPr>
        <w:t>ya</w:t>
      </w:r>
      <w:r w:rsidRPr="00256A1A">
        <w:rPr>
          <w:sz w:val="28"/>
          <w:szCs w:val="28"/>
        </w:rPr>
        <w:t xml:space="preserve"> </w:t>
      </w:r>
      <w:r w:rsidRPr="00BB48BA">
        <w:rPr>
          <w:sz w:val="28"/>
          <w:szCs w:val="28"/>
          <w:lang w:val="en-GB"/>
        </w:rPr>
        <w:t>d</w:t>
      </w:r>
      <w:r w:rsidRPr="00256A1A">
        <w:rPr>
          <w:sz w:val="28"/>
          <w:szCs w:val="28"/>
        </w:rPr>
        <w:t>ə</w:t>
      </w:r>
      <w:r w:rsidRPr="00BB48BA">
        <w:rPr>
          <w:sz w:val="28"/>
          <w:szCs w:val="28"/>
          <w:lang w:val="en-GB"/>
        </w:rPr>
        <w:t>rialt</w:t>
      </w:r>
      <w:r w:rsidRPr="00256A1A">
        <w:rPr>
          <w:sz w:val="28"/>
          <w:szCs w:val="28"/>
        </w:rPr>
        <w:t xml:space="preserve">ı </w:t>
      </w:r>
      <w:r w:rsidRPr="00BB48BA">
        <w:rPr>
          <w:sz w:val="28"/>
          <w:szCs w:val="28"/>
          <w:lang w:val="en-GB"/>
        </w:rPr>
        <w:t>olaraq</w:t>
      </w:r>
      <w:r w:rsidRPr="00256A1A">
        <w:rPr>
          <w:sz w:val="28"/>
          <w:szCs w:val="28"/>
        </w:rPr>
        <w:t xml:space="preserve"> </w:t>
      </w:r>
      <w:r w:rsidRPr="00BB48BA">
        <w:rPr>
          <w:sz w:val="28"/>
          <w:szCs w:val="28"/>
          <w:lang w:val="en-GB"/>
        </w:rPr>
        <w:t>t</w:t>
      </w:r>
      <w:r w:rsidRPr="00256A1A">
        <w:rPr>
          <w:sz w:val="28"/>
          <w:szCs w:val="28"/>
        </w:rPr>
        <w:t>ə</w:t>
      </w:r>
      <w:r w:rsidRPr="00BB48BA">
        <w:rPr>
          <w:sz w:val="28"/>
          <w:szCs w:val="28"/>
          <w:lang w:val="en-GB"/>
        </w:rPr>
        <w:t>tbiq</w:t>
      </w:r>
      <w:r w:rsidRPr="00256A1A">
        <w:rPr>
          <w:sz w:val="28"/>
          <w:szCs w:val="28"/>
        </w:rPr>
        <w:t xml:space="preserve"> </w:t>
      </w:r>
      <w:r w:rsidRPr="00BB48BA">
        <w:rPr>
          <w:sz w:val="28"/>
          <w:szCs w:val="28"/>
          <w:lang w:val="en-GB"/>
        </w:rPr>
        <w:t>olunur</w:t>
      </w:r>
      <w:r w:rsidRPr="00256A1A">
        <w:rPr>
          <w:sz w:val="28"/>
          <w:szCs w:val="28"/>
        </w:rPr>
        <w:t>.</w:t>
      </w:r>
    </w:p>
    <w:p w:rsidR="00995187" w:rsidRPr="00465E0A" w:rsidRDefault="00716FA3" w:rsidP="00BB48BA">
      <w:pPr>
        <w:pStyle w:val="a4"/>
        <w:spacing w:before="0" w:beforeAutospacing="0" w:after="0" w:afterAutospacing="0"/>
        <w:ind w:firstLine="709"/>
        <w:jc w:val="both"/>
        <w:rPr>
          <w:sz w:val="28"/>
          <w:szCs w:val="28"/>
          <w:lang w:val="en-US"/>
        </w:rPr>
      </w:pPr>
      <w:r w:rsidRPr="00465E0A">
        <w:rPr>
          <w:b/>
          <w:sz w:val="28"/>
          <w:szCs w:val="28"/>
          <w:lang w:val="en-US"/>
        </w:rPr>
        <w:t>ETAMZILAT</w:t>
      </w:r>
      <w:r w:rsidR="0038135A">
        <w:rPr>
          <w:b/>
          <w:sz w:val="28"/>
          <w:szCs w:val="28"/>
          <w:lang w:val="en-US"/>
        </w:rPr>
        <w:t xml:space="preserve"> </w:t>
      </w:r>
      <w:r w:rsidRPr="00465E0A">
        <w:rPr>
          <w:sz w:val="28"/>
          <w:szCs w:val="28"/>
          <w:lang w:val="en-US"/>
        </w:rPr>
        <w:t>və ya dicynone (Ethamsylatum; tab. 0,25 və amp. 2 ml 12,5% həll)</w:t>
      </w:r>
    </w:p>
    <w:p w:rsidR="00995187" w:rsidRDefault="00995187" w:rsidP="00BB48BA">
      <w:pPr>
        <w:pStyle w:val="a4"/>
        <w:spacing w:before="0" w:beforeAutospacing="0" w:after="0" w:afterAutospacing="0"/>
        <w:ind w:firstLine="709"/>
        <w:jc w:val="both"/>
        <w:rPr>
          <w:sz w:val="28"/>
          <w:szCs w:val="28"/>
        </w:rPr>
      </w:pPr>
      <w:r>
        <w:rPr>
          <w:noProof/>
          <w:lang w:val="en-GB" w:eastAsia="en-GB"/>
        </w:rPr>
        <w:drawing>
          <wp:inline distT="0" distB="0" distL="0" distR="0">
            <wp:extent cx="2466975" cy="1266825"/>
            <wp:effectExtent l="0" t="0" r="9525" b="9525"/>
            <wp:docPr id="12" name="Рисунок 12" descr="ХиМиК.ru - Этамзилат. Мини-справочник по химическим веществам (3340 веще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ХиМиК.ru - Этамзилат. Мини-справочник по химическим веществам (3340 веществ)"/>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66975" cy="1266825"/>
                    </a:xfrm>
                    <a:prstGeom prst="rect">
                      <a:avLst/>
                    </a:prstGeom>
                    <a:noFill/>
                    <a:ln>
                      <a:noFill/>
                    </a:ln>
                  </pic:spPr>
                </pic:pic>
              </a:graphicData>
            </a:graphic>
          </wp:inline>
        </w:drawing>
      </w:r>
    </w:p>
    <w:p w:rsidR="00716FA3" w:rsidRPr="00BB20F4" w:rsidRDefault="00995187" w:rsidP="00BB48BA">
      <w:pPr>
        <w:pStyle w:val="a4"/>
        <w:spacing w:before="0" w:beforeAutospacing="0" w:after="0" w:afterAutospacing="0"/>
        <w:ind w:firstLine="709"/>
        <w:jc w:val="both"/>
        <w:rPr>
          <w:sz w:val="28"/>
          <w:szCs w:val="28"/>
        </w:rPr>
      </w:pPr>
      <w:r>
        <w:rPr>
          <w:sz w:val="28"/>
          <w:szCs w:val="28"/>
        </w:rPr>
        <w:t>Sintetik, dioksibenzolun törəməsi</w:t>
      </w:r>
      <w:r w:rsidR="0038135A">
        <w:rPr>
          <w:sz w:val="28"/>
          <w:szCs w:val="28"/>
          <w:lang w:val="az-Latn-AZ"/>
        </w:rPr>
        <w:t>dir</w:t>
      </w:r>
      <w:r>
        <w:rPr>
          <w:sz w:val="28"/>
          <w:szCs w:val="28"/>
        </w:rPr>
        <w:t>. Dərman damar keçiriciliyini azaldır, plazmanın maye hissəsinin ekstravazasiyasını və eksudasiyasını azaldır, damar divarının keçiriciliyini normallaşdırır və mikrosirkulyasiyanı yaxşılaşdırır, qan laxtalanmasını artırır, çünki tromboplastin (hemostatik təsir) əmələ gəlməsinə kömək ed</w:t>
      </w:r>
      <w:r w:rsidR="0038135A">
        <w:rPr>
          <w:sz w:val="28"/>
          <w:szCs w:val="28"/>
        </w:rPr>
        <w:t>ir. Son təsir tez inkişaf edərək</w:t>
      </w:r>
      <w:r>
        <w:rPr>
          <w:sz w:val="28"/>
          <w:szCs w:val="28"/>
        </w:rPr>
        <w:t xml:space="preserve"> 5-15 dəqiqədən sonra venadaxili </w:t>
      </w:r>
      <w:r w:rsidR="0038135A">
        <w:rPr>
          <w:sz w:val="28"/>
          <w:szCs w:val="28"/>
          <w:lang w:val="az-Latn-AZ"/>
        </w:rPr>
        <w:t>inyeksiyada</w:t>
      </w:r>
      <w:r>
        <w:rPr>
          <w:sz w:val="28"/>
          <w:szCs w:val="28"/>
        </w:rPr>
        <w:t>, ən aydın - 1-2 saatdan sonra</w:t>
      </w:r>
      <w:r w:rsidR="0038135A">
        <w:rPr>
          <w:sz w:val="28"/>
          <w:szCs w:val="28"/>
          <w:lang w:val="az-Latn-AZ"/>
        </w:rPr>
        <w:t xml:space="preserve"> baş verir</w:t>
      </w:r>
      <w:r>
        <w:rPr>
          <w:sz w:val="28"/>
          <w:szCs w:val="28"/>
        </w:rPr>
        <w:t xml:space="preserve">. Tabletlərdə təsir 3 saatdan </w:t>
      </w:r>
      <w:r w:rsidR="004D22AF">
        <w:rPr>
          <w:sz w:val="28"/>
          <w:szCs w:val="28"/>
        </w:rPr>
        <w:t xml:space="preserve">sonra özünü göstərir. Dərman </w:t>
      </w:r>
      <w:r>
        <w:rPr>
          <w:sz w:val="28"/>
          <w:szCs w:val="28"/>
        </w:rPr>
        <w:t xml:space="preserve"> </w:t>
      </w:r>
      <w:r w:rsidR="004D22AF">
        <w:rPr>
          <w:sz w:val="28"/>
          <w:szCs w:val="28"/>
          <w:lang w:val="az-Latn-AZ"/>
        </w:rPr>
        <w:t>venadaxili</w:t>
      </w:r>
      <w:r>
        <w:rPr>
          <w:sz w:val="28"/>
          <w:szCs w:val="28"/>
        </w:rPr>
        <w:t>, subkutan və ya əzələdaxili olaraq tətbiq olunur.</w:t>
      </w:r>
    </w:p>
    <w:p w:rsidR="00716FA3" w:rsidRPr="00BB20F4" w:rsidRDefault="00716FA3" w:rsidP="00BB48BA">
      <w:pPr>
        <w:pStyle w:val="a4"/>
        <w:spacing w:before="0" w:beforeAutospacing="0" w:after="0" w:afterAutospacing="0"/>
        <w:ind w:firstLine="709"/>
        <w:jc w:val="both"/>
        <w:rPr>
          <w:sz w:val="28"/>
          <w:szCs w:val="28"/>
        </w:rPr>
      </w:pPr>
      <w:r w:rsidRPr="00BB20F4">
        <w:rPr>
          <w:sz w:val="28"/>
          <w:szCs w:val="28"/>
        </w:rPr>
        <w:t>İstifadəyə göstərişlər:</w:t>
      </w:r>
    </w:p>
    <w:p w:rsidR="00716FA3" w:rsidRPr="00BB20F4" w:rsidRDefault="00716FA3" w:rsidP="00BB48BA">
      <w:pPr>
        <w:pStyle w:val="a4"/>
        <w:spacing w:before="0" w:beforeAutospacing="0" w:after="0" w:afterAutospacing="0"/>
        <w:ind w:firstLine="709"/>
        <w:jc w:val="both"/>
        <w:rPr>
          <w:sz w:val="28"/>
          <w:szCs w:val="28"/>
        </w:rPr>
      </w:pPr>
      <w:r w:rsidRPr="00BB20F4">
        <w:rPr>
          <w:sz w:val="28"/>
          <w:szCs w:val="28"/>
        </w:rPr>
        <w:t>1) trombositlərin purpurası;</w:t>
      </w:r>
    </w:p>
    <w:p w:rsidR="00716FA3" w:rsidRPr="00BB20F4" w:rsidRDefault="00716FA3" w:rsidP="00BB48BA">
      <w:pPr>
        <w:pStyle w:val="a4"/>
        <w:spacing w:before="0" w:beforeAutospacing="0" w:after="0" w:afterAutospacing="0"/>
        <w:ind w:firstLine="709"/>
        <w:jc w:val="both"/>
        <w:rPr>
          <w:sz w:val="28"/>
          <w:szCs w:val="28"/>
        </w:rPr>
      </w:pPr>
      <w:r w:rsidRPr="00BB20F4">
        <w:rPr>
          <w:sz w:val="28"/>
          <w:szCs w:val="28"/>
        </w:rPr>
        <w:t>2) bağırsaq və ağciyər qanaxmaları (cərrahiyyə);</w:t>
      </w:r>
    </w:p>
    <w:p w:rsidR="00716FA3" w:rsidRPr="00BB48BA" w:rsidRDefault="00716FA3" w:rsidP="00BB48BA">
      <w:pPr>
        <w:pStyle w:val="a4"/>
        <w:spacing w:before="0" w:beforeAutospacing="0" w:after="0" w:afterAutospacing="0"/>
        <w:ind w:firstLine="709"/>
        <w:jc w:val="both"/>
        <w:rPr>
          <w:sz w:val="28"/>
          <w:szCs w:val="28"/>
          <w:lang w:val="en-GB"/>
        </w:rPr>
      </w:pPr>
      <w:r w:rsidRPr="00BB48BA">
        <w:rPr>
          <w:sz w:val="28"/>
          <w:szCs w:val="28"/>
          <w:lang w:val="en-GB"/>
        </w:rPr>
        <w:t>3) hemorragik diatez;</w:t>
      </w:r>
    </w:p>
    <w:p w:rsidR="00716FA3" w:rsidRPr="00465E0A" w:rsidRDefault="00716FA3" w:rsidP="00BB48BA">
      <w:pPr>
        <w:pStyle w:val="a4"/>
        <w:spacing w:before="0" w:beforeAutospacing="0" w:after="0" w:afterAutospacing="0"/>
        <w:ind w:firstLine="709"/>
        <w:jc w:val="both"/>
        <w:rPr>
          <w:sz w:val="28"/>
          <w:szCs w:val="28"/>
          <w:lang w:val="en-US"/>
        </w:rPr>
      </w:pPr>
      <w:r w:rsidRPr="00465E0A">
        <w:rPr>
          <w:sz w:val="28"/>
          <w:szCs w:val="28"/>
          <w:lang w:val="en-US"/>
        </w:rPr>
        <w:t>4) LOR orqanlarında əməliyyatlar;</w:t>
      </w:r>
    </w:p>
    <w:p w:rsidR="00716FA3" w:rsidRPr="00465E0A" w:rsidRDefault="00716FA3" w:rsidP="00BB48BA">
      <w:pPr>
        <w:pStyle w:val="a4"/>
        <w:spacing w:before="0" w:beforeAutospacing="0" w:after="0" w:afterAutospacing="0"/>
        <w:ind w:firstLine="709"/>
        <w:jc w:val="both"/>
        <w:rPr>
          <w:sz w:val="28"/>
          <w:szCs w:val="28"/>
          <w:lang w:val="en-US"/>
        </w:rPr>
      </w:pPr>
      <w:r w:rsidRPr="00465E0A">
        <w:rPr>
          <w:sz w:val="28"/>
          <w:szCs w:val="28"/>
          <w:lang w:val="en-US"/>
        </w:rPr>
        <w:t>5) diabetik angiopatiya (oftalmologiya).</w:t>
      </w:r>
    </w:p>
    <w:p w:rsidR="00716FA3" w:rsidRPr="00BB48BA" w:rsidRDefault="00716FA3" w:rsidP="00BB48BA">
      <w:pPr>
        <w:pStyle w:val="a4"/>
        <w:spacing w:before="0" w:beforeAutospacing="0" w:after="0" w:afterAutospacing="0"/>
        <w:ind w:firstLine="709"/>
        <w:jc w:val="both"/>
        <w:rPr>
          <w:sz w:val="28"/>
          <w:szCs w:val="28"/>
          <w:lang w:val="en-US"/>
        </w:rPr>
      </w:pPr>
      <w:r w:rsidRPr="00BB48BA">
        <w:rPr>
          <w:sz w:val="28"/>
          <w:szCs w:val="28"/>
          <w:lang w:val="en-US"/>
        </w:rPr>
        <w:t>Yan təsir</w:t>
      </w:r>
      <w:r w:rsidR="004D22AF">
        <w:rPr>
          <w:sz w:val="28"/>
          <w:szCs w:val="28"/>
          <w:lang w:val="en-US"/>
        </w:rPr>
        <w:t xml:space="preserve"> arasında</w:t>
      </w:r>
      <w:r w:rsidRPr="00BB48BA">
        <w:rPr>
          <w:sz w:val="28"/>
          <w:szCs w:val="28"/>
          <w:lang w:val="en-US"/>
        </w:rPr>
        <w:t xml:space="preserve"> bəzən ürək yanması, epiqastral nahiyədə ağırlıq hissi, baş ağrısı, başgicəllənmə, üzün qızarması, ayaqların paresteziyası, qan təzyiqinin aşağı düşməsi var.</w:t>
      </w:r>
    </w:p>
    <w:p w:rsidR="00716FA3" w:rsidRPr="00BB48BA" w:rsidRDefault="00716FA3" w:rsidP="00BB48BA">
      <w:pPr>
        <w:pStyle w:val="a4"/>
        <w:spacing w:before="0" w:beforeAutospacing="0" w:after="0" w:afterAutospacing="0"/>
        <w:ind w:firstLine="709"/>
        <w:jc w:val="both"/>
        <w:rPr>
          <w:sz w:val="28"/>
          <w:szCs w:val="28"/>
          <w:lang w:val="en-US"/>
        </w:rPr>
      </w:pPr>
      <w:r w:rsidRPr="00BB48BA">
        <w:rPr>
          <w:sz w:val="28"/>
          <w:szCs w:val="28"/>
          <w:lang w:val="en-US"/>
        </w:rPr>
        <w:t>VİTAMİN</w:t>
      </w:r>
      <w:r w:rsidR="004D22AF">
        <w:rPr>
          <w:sz w:val="28"/>
          <w:szCs w:val="28"/>
          <w:lang w:val="en-US"/>
        </w:rPr>
        <w:t>LƏR</w:t>
      </w:r>
    </w:p>
    <w:p w:rsidR="00716FA3" w:rsidRPr="00BB48BA" w:rsidRDefault="00716FA3" w:rsidP="00BB48BA">
      <w:pPr>
        <w:pStyle w:val="a4"/>
        <w:spacing w:before="0" w:beforeAutospacing="0" w:after="0" w:afterAutospacing="0"/>
        <w:ind w:firstLine="709"/>
        <w:jc w:val="both"/>
        <w:rPr>
          <w:sz w:val="28"/>
          <w:szCs w:val="28"/>
          <w:lang w:val="en-US"/>
        </w:rPr>
      </w:pPr>
      <w:r w:rsidRPr="00BB48BA">
        <w:rPr>
          <w:sz w:val="28"/>
          <w:szCs w:val="28"/>
          <w:lang w:val="en-US"/>
        </w:rPr>
        <w:t xml:space="preserve">Artan damar keçiriciliyini aradan qaldırmaq üçün, xüsusən qanaxmalar olduqda, vitamin C (askorbin turşusu) preparatları, həmçinin müxtəlif flavonoidlər (rutin, askorutin, </w:t>
      </w:r>
      <w:r w:rsidR="004D22AF">
        <w:rPr>
          <w:sz w:val="28"/>
          <w:szCs w:val="28"/>
          <w:lang w:val="en-US"/>
        </w:rPr>
        <w:t xml:space="preserve">kversetin, vitamin P) </w:t>
      </w:r>
      <w:r w:rsidRPr="00BB48BA">
        <w:rPr>
          <w:sz w:val="28"/>
          <w:szCs w:val="28"/>
          <w:lang w:val="en-US"/>
        </w:rPr>
        <w:t>istifadə olunur</w:t>
      </w:r>
      <w:r w:rsidR="004D22AF">
        <w:rPr>
          <w:sz w:val="28"/>
          <w:szCs w:val="28"/>
          <w:lang w:val="en-US"/>
        </w:rPr>
        <w:t xml:space="preserve">. </w:t>
      </w:r>
      <w:r w:rsidRPr="00BB48BA">
        <w:rPr>
          <w:sz w:val="28"/>
          <w:szCs w:val="28"/>
          <w:lang w:val="en-US"/>
        </w:rPr>
        <w:t xml:space="preserve">Vitamin P preparatları plazmanın maye hissəsinin intensiv ekstravazasiyası üçün, məsələn, ayaqların şişməsi (tromboflebit) üçün istifadə olunur. Bundan əlavə, bu dərmanlar hemorragik diatez, retinal qanaxmalar, radiasiya xəstəliyi, araknoidit, hipertoniya </w:t>
      </w:r>
      <w:r w:rsidRPr="00BB48BA">
        <w:rPr>
          <w:sz w:val="28"/>
          <w:szCs w:val="28"/>
          <w:lang w:val="en-US"/>
        </w:rPr>
        <w:lastRenderedPageBreak/>
        <w:t>və salis</w:t>
      </w:r>
      <w:r w:rsidR="004D22AF">
        <w:rPr>
          <w:sz w:val="28"/>
          <w:szCs w:val="28"/>
          <w:lang w:val="en-US"/>
        </w:rPr>
        <w:t xml:space="preserve">ilatların həddindən artıq dozası zamanı </w:t>
      </w:r>
      <w:r w:rsidRPr="00BB48BA">
        <w:rPr>
          <w:sz w:val="28"/>
          <w:szCs w:val="28"/>
          <w:lang w:val="en-US"/>
        </w:rPr>
        <w:t xml:space="preserve"> təyin edilir. Rutin və askorutin pediatriyada ska</w:t>
      </w:r>
      <w:r w:rsidR="004D22AF">
        <w:rPr>
          <w:sz w:val="28"/>
          <w:szCs w:val="28"/>
          <w:lang w:val="en-US"/>
        </w:rPr>
        <w:t xml:space="preserve">rlatina, qızılca, difteriya və </w:t>
      </w:r>
      <w:r w:rsidRPr="00BB48BA">
        <w:rPr>
          <w:sz w:val="28"/>
          <w:szCs w:val="28"/>
          <w:lang w:val="en-US"/>
        </w:rPr>
        <w:t xml:space="preserve"> qrip olan uşaqlarda intensiv ekstravazasiyanı aradan qaldırmaq üçün istifadə olunur.</w:t>
      </w:r>
    </w:p>
    <w:p w:rsidR="00995187" w:rsidRPr="00BB48BA" w:rsidRDefault="00716FA3" w:rsidP="00BB48BA">
      <w:pPr>
        <w:pStyle w:val="a4"/>
        <w:spacing w:before="0" w:beforeAutospacing="0" w:after="0" w:afterAutospacing="0"/>
        <w:ind w:firstLine="709"/>
        <w:jc w:val="both"/>
        <w:rPr>
          <w:sz w:val="28"/>
          <w:szCs w:val="28"/>
          <w:lang w:val="en-US"/>
        </w:rPr>
      </w:pPr>
      <w:r w:rsidRPr="00BB48BA">
        <w:rPr>
          <w:b/>
          <w:sz w:val="28"/>
          <w:szCs w:val="28"/>
          <w:lang w:val="en-US"/>
        </w:rPr>
        <w:t>RUTIN</w:t>
      </w:r>
      <w:r w:rsidR="004D22AF">
        <w:rPr>
          <w:b/>
          <w:sz w:val="28"/>
          <w:szCs w:val="28"/>
          <w:lang w:val="en-US"/>
        </w:rPr>
        <w:t xml:space="preserve"> </w:t>
      </w:r>
      <w:r w:rsidRPr="00BB48BA">
        <w:rPr>
          <w:sz w:val="28"/>
          <w:szCs w:val="28"/>
          <w:lang w:val="en-US"/>
        </w:rPr>
        <w:t>0,02 (gündə 2-3 dəfə) tabletlərdə mövcuddur.</w:t>
      </w:r>
    </w:p>
    <w:p w:rsidR="00995187" w:rsidRDefault="00995187" w:rsidP="00BB48BA">
      <w:pPr>
        <w:pStyle w:val="a4"/>
        <w:spacing w:before="0" w:beforeAutospacing="0" w:after="0" w:afterAutospacing="0"/>
        <w:ind w:firstLine="709"/>
        <w:jc w:val="both"/>
        <w:rPr>
          <w:sz w:val="28"/>
          <w:szCs w:val="28"/>
        </w:rPr>
      </w:pPr>
      <w:r>
        <w:rPr>
          <w:noProof/>
          <w:lang w:val="en-GB" w:eastAsia="en-GB"/>
        </w:rPr>
        <w:drawing>
          <wp:inline distT="0" distB="0" distL="0" distR="0">
            <wp:extent cx="4048125" cy="2681883"/>
            <wp:effectExtent l="0" t="0" r="0" b="0"/>
            <wp:docPr id="13" name="Рисунок 13" descr="Рутозид — Википед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Рутозид — Википедия"/>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49882" cy="2683047"/>
                    </a:xfrm>
                    <a:prstGeom prst="rect">
                      <a:avLst/>
                    </a:prstGeom>
                    <a:noFill/>
                    <a:ln>
                      <a:noFill/>
                    </a:ln>
                  </pic:spPr>
                </pic:pic>
              </a:graphicData>
            </a:graphic>
          </wp:inline>
        </w:drawing>
      </w:r>
    </w:p>
    <w:p w:rsidR="00716FA3" w:rsidRPr="00256A1A" w:rsidRDefault="00716FA3" w:rsidP="00BB48BA">
      <w:pPr>
        <w:pStyle w:val="a4"/>
        <w:spacing w:before="0" w:beforeAutospacing="0" w:after="0" w:afterAutospacing="0"/>
        <w:ind w:firstLine="709"/>
        <w:jc w:val="both"/>
        <w:rPr>
          <w:sz w:val="28"/>
          <w:szCs w:val="28"/>
        </w:rPr>
      </w:pPr>
      <w:r w:rsidRPr="00BB48BA">
        <w:rPr>
          <w:sz w:val="28"/>
          <w:szCs w:val="28"/>
          <w:lang w:val="en-GB"/>
        </w:rPr>
        <w:t>ASKORUTIN</w:t>
      </w:r>
      <w:r w:rsidRPr="004D22AF">
        <w:rPr>
          <w:sz w:val="28"/>
          <w:szCs w:val="28"/>
        </w:rPr>
        <w:t xml:space="preserve"> - </w:t>
      </w:r>
      <w:r w:rsidRPr="00BB48BA">
        <w:rPr>
          <w:sz w:val="28"/>
          <w:szCs w:val="28"/>
          <w:lang w:val="en-GB"/>
        </w:rPr>
        <w:t>h</w:t>
      </w:r>
      <w:r w:rsidRPr="004D22AF">
        <w:rPr>
          <w:sz w:val="28"/>
          <w:szCs w:val="28"/>
        </w:rPr>
        <w:t>ə</w:t>
      </w:r>
      <w:r w:rsidRPr="00BB48BA">
        <w:rPr>
          <w:sz w:val="28"/>
          <w:szCs w:val="28"/>
          <w:lang w:val="en-GB"/>
        </w:rPr>
        <w:t>r</w:t>
      </w:r>
      <w:r w:rsidRPr="004D22AF">
        <w:rPr>
          <w:sz w:val="28"/>
          <w:szCs w:val="28"/>
        </w:rPr>
        <w:t xml:space="preserve"> </w:t>
      </w:r>
      <w:r w:rsidRPr="00BB48BA">
        <w:rPr>
          <w:sz w:val="28"/>
          <w:szCs w:val="28"/>
          <w:lang w:val="en-GB"/>
        </w:rPr>
        <w:t>biri</w:t>
      </w:r>
      <w:r w:rsidRPr="004D22AF">
        <w:rPr>
          <w:sz w:val="28"/>
          <w:szCs w:val="28"/>
        </w:rPr>
        <w:t xml:space="preserve"> 0,05 </w:t>
      </w:r>
      <w:r w:rsidRPr="00BB48BA">
        <w:rPr>
          <w:sz w:val="28"/>
          <w:szCs w:val="28"/>
          <w:lang w:val="en-GB"/>
        </w:rPr>
        <w:t>VENORUTON</w:t>
      </w:r>
      <w:r w:rsidRPr="004D22AF">
        <w:rPr>
          <w:sz w:val="28"/>
          <w:szCs w:val="28"/>
        </w:rPr>
        <w:t xml:space="preserve"> - </w:t>
      </w:r>
      <w:r w:rsidRPr="00BB48BA">
        <w:rPr>
          <w:sz w:val="28"/>
          <w:szCs w:val="28"/>
          <w:lang w:val="en-GB"/>
        </w:rPr>
        <w:t>h</w:t>
      </w:r>
      <w:r w:rsidRPr="004D22AF">
        <w:rPr>
          <w:sz w:val="28"/>
          <w:szCs w:val="28"/>
        </w:rPr>
        <w:t>ə</w:t>
      </w:r>
      <w:r w:rsidRPr="00BB48BA">
        <w:rPr>
          <w:sz w:val="28"/>
          <w:szCs w:val="28"/>
          <w:lang w:val="en-GB"/>
        </w:rPr>
        <w:t>r</w:t>
      </w:r>
      <w:r w:rsidRPr="004D22AF">
        <w:rPr>
          <w:sz w:val="28"/>
          <w:szCs w:val="28"/>
        </w:rPr>
        <w:t xml:space="preserve"> </w:t>
      </w:r>
      <w:r w:rsidRPr="00BB48BA">
        <w:rPr>
          <w:sz w:val="28"/>
          <w:szCs w:val="28"/>
          <w:lang w:val="en-GB"/>
        </w:rPr>
        <w:t>biri</w:t>
      </w:r>
      <w:r w:rsidRPr="004D22AF">
        <w:rPr>
          <w:sz w:val="28"/>
          <w:szCs w:val="28"/>
        </w:rPr>
        <w:t xml:space="preserve"> 0,3 </w:t>
      </w:r>
      <w:r w:rsidRPr="00BB48BA">
        <w:rPr>
          <w:sz w:val="28"/>
          <w:szCs w:val="28"/>
          <w:lang w:val="en-GB"/>
        </w:rPr>
        <w:t>kapsulda</w:t>
      </w:r>
      <w:r w:rsidRPr="004D22AF">
        <w:rPr>
          <w:sz w:val="28"/>
          <w:szCs w:val="28"/>
        </w:rPr>
        <w:t xml:space="preserve">; 5 </w:t>
      </w:r>
      <w:r w:rsidRPr="00BB48BA">
        <w:rPr>
          <w:sz w:val="28"/>
          <w:szCs w:val="28"/>
          <w:lang w:val="en-GB"/>
        </w:rPr>
        <w:t>ml</w:t>
      </w:r>
      <w:r w:rsidRPr="004D22AF">
        <w:rPr>
          <w:sz w:val="28"/>
          <w:szCs w:val="28"/>
        </w:rPr>
        <w:t xml:space="preserve"> 10% </w:t>
      </w:r>
      <w:r w:rsidRPr="00BB48BA">
        <w:rPr>
          <w:sz w:val="28"/>
          <w:szCs w:val="28"/>
          <w:lang w:val="en-GB"/>
        </w:rPr>
        <w:t>h</w:t>
      </w:r>
      <w:r w:rsidRPr="004D22AF">
        <w:rPr>
          <w:sz w:val="28"/>
          <w:szCs w:val="28"/>
        </w:rPr>
        <w:t>ə</w:t>
      </w:r>
      <w:r w:rsidRPr="00BB48BA">
        <w:rPr>
          <w:sz w:val="28"/>
          <w:szCs w:val="28"/>
          <w:lang w:val="en-GB"/>
        </w:rPr>
        <w:t>ll</w:t>
      </w:r>
      <w:r w:rsidRPr="004D22AF">
        <w:rPr>
          <w:sz w:val="28"/>
          <w:szCs w:val="28"/>
        </w:rPr>
        <w:t xml:space="preserve"> </w:t>
      </w:r>
      <w:r w:rsidRPr="00BB48BA">
        <w:rPr>
          <w:sz w:val="28"/>
          <w:szCs w:val="28"/>
          <w:lang w:val="en-GB"/>
        </w:rPr>
        <w:t>amp</w:t>
      </w:r>
      <w:r w:rsidR="004D22AF">
        <w:rPr>
          <w:sz w:val="28"/>
          <w:szCs w:val="28"/>
          <w:lang w:val="en-GB"/>
        </w:rPr>
        <w:t>ulalar</w:t>
      </w:r>
      <w:r w:rsidR="004D22AF" w:rsidRPr="004D22AF">
        <w:rPr>
          <w:sz w:val="28"/>
          <w:szCs w:val="28"/>
        </w:rPr>
        <w:t>ı şə</w:t>
      </w:r>
      <w:r w:rsidR="004D22AF">
        <w:rPr>
          <w:sz w:val="28"/>
          <w:szCs w:val="28"/>
          <w:lang w:val="en-GB"/>
        </w:rPr>
        <w:t>klind</w:t>
      </w:r>
      <w:r w:rsidR="004D22AF" w:rsidRPr="004D22AF">
        <w:rPr>
          <w:sz w:val="28"/>
          <w:szCs w:val="28"/>
        </w:rPr>
        <w:t xml:space="preserve">ə </w:t>
      </w:r>
      <w:r w:rsidR="004D22AF">
        <w:rPr>
          <w:sz w:val="28"/>
          <w:szCs w:val="28"/>
          <w:lang w:val="en-GB"/>
        </w:rPr>
        <w:t>burax</w:t>
      </w:r>
      <w:r w:rsidR="004D22AF" w:rsidRPr="004D22AF">
        <w:rPr>
          <w:sz w:val="28"/>
          <w:szCs w:val="28"/>
        </w:rPr>
        <w:t>ı</w:t>
      </w:r>
      <w:r w:rsidR="004D22AF">
        <w:rPr>
          <w:sz w:val="28"/>
          <w:szCs w:val="28"/>
          <w:lang w:val="en-GB"/>
        </w:rPr>
        <w:t>l</w:t>
      </w:r>
      <w:r w:rsidR="004D22AF" w:rsidRPr="004D22AF">
        <w:rPr>
          <w:sz w:val="28"/>
          <w:szCs w:val="28"/>
        </w:rPr>
        <w:t>ı</w:t>
      </w:r>
      <w:r w:rsidR="004D22AF">
        <w:rPr>
          <w:sz w:val="28"/>
          <w:szCs w:val="28"/>
          <w:lang w:val="en-GB"/>
        </w:rPr>
        <w:t>r</w:t>
      </w:r>
      <w:r w:rsidR="004D22AF" w:rsidRPr="004D22AF">
        <w:rPr>
          <w:sz w:val="28"/>
          <w:szCs w:val="28"/>
        </w:rPr>
        <w:t>.</w:t>
      </w:r>
      <w:r w:rsidRPr="004D22AF">
        <w:rPr>
          <w:sz w:val="28"/>
          <w:szCs w:val="28"/>
        </w:rPr>
        <w:t xml:space="preserve"> </w:t>
      </w:r>
      <w:r w:rsidRPr="00BB48BA">
        <w:rPr>
          <w:sz w:val="28"/>
          <w:szCs w:val="28"/>
          <w:lang w:val="en-GB"/>
        </w:rPr>
        <w:t>Bitkil</w:t>
      </w:r>
      <w:r w:rsidRPr="004D22AF">
        <w:rPr>
          <w:sz w:val="28"/>
          <w:szCs w:val="28"/>
        </w:rPr>
        <w:t>ə</w:t>
      </w:r>
      <w:r w:rsidRPr="00BB48BA">
        <w:rPr>
          <w:sz w:val="28"/>
          <w:szCs w:val="28"/>
          <w:lang w:val="en-GB"/>
        </w:rPr>
        <w:t>rd</w:t>
      </w:r>
      <w:r w:rsidRPr="004D22AF">
        <w:rPr>
          <w:sz w:val="28"/>
          <w:szCs w:val="28"/>
        </w:rPr>
        <w:t>ə</w:t>
      </w:r>
      <w:r w:rsidRPr="00BB48BA">
        <w:rPr>
          <w:sz w:val="28"/>
          <w:szCs w:val="28"/>
          <w:lang w:val="en-GB"/>
        </w:rPr>
        <w:t>n</w:t>
      </w:r>
      <w:r w:rsidRPr="004D22AF">
        <w:rPr>
          <w:sz w:val="28"/>
          <w:szCs w:val="28"/>
        </w:rPr>
        <w:t xml:space="preserve"> </w:t>
      </w:r>
      <w:r w:rsidRPr="00BB48BA">
        <w:rPr>
          <w:sz w:val="28"/>
          <w:szCs w:val="28"/>
          <w:lang w:val="en-GB"/>
        </w:rPr>
        <w:t>haz</w:t>
      </w:r>
      <w:r w:rsidRPr="004D22AF">
        <w:rPr>
          <w:sz w:val="28"/>
          <w:szCs w:val="28"/>
        </w:rPr>
        <w:t>ı</w:t>
      </w:r>
      <w:r w:rsidRPr="00BB48BA">
        <w:rPr>
          <w:sz w:val="28"/>
          <w:szCs w:val="28"/>
          <w:lang w:val="en-GB"/>
        </w:rPr>
        <w:t>rlanan</w:t>
      </w:r>
      <w:r w:rsidRPr="004D22AF">
        <w:rPr>
          <w:sz w:val="28"/>
          <w:szCs w:val="28"/>
        </w:rPr>
        <w:t xml:space="preserve"> </w:t>
      </w:r>
      <w:r w:rsidRPr="00BB48BA">
        <w:rPr>
          <w:sz w:val="28"/>
          <w:szCs w:val="28"/>
          <w:lang w:val="en-GB"/>
        </w:rPr>
        <w:t>preparatlar</w:t>
      </w:r>
      <w:r w:rsidRPr="004D22AF">
        <w:rPr>
          <w:sz w:val="28"/>
          <w:szCs w:val="28"/>
        </w:rPr>
        <w:t xml:space="preserve"> (</w:t>
      </w:r>
      <w:r w:rsidRPr="00BB48BA">
        <w:rPr>
          <w:sz w:val="28"/>
          <w:szCs w:val="28"/>
          <w:lang w:val="en-GB"/>
        </w:rPr>
        <w:t>infuziyalar</w:t>
      </w:r>
      <w:r w:rsidRPr="004D22AF">
        <w:rPr>
          <w:sz w:val="28"/>
          <w:szCs w:val="28"/>
        </w:rPr>
        <w:t xml:space="preserve">, </w:t>
      </w:r>
      <w:r w:rsidRPr="00BB48BA">
        <w:rPr>
          <w:sz w:val="28"/>
          <w:szCs w:val="28"/>
          <w:lang w:val="en-GB"/>
        </w:rPr>
        <w:t>ekstraktlar</w:t>
      </w:r>
      <w:r w:rsidRPr="004D22AF">
        <w:rPr>
          <w:sz w:val="28"/>
          <w:szCs w:val="28"/>
        </w:rPr>
        <w:t xml:space="preserve">, </w:t>
      </w:r>
      <w:r w:rsidRPr="00BB48BA">
        <w:rPr>
          <w:sz w:val="28"/>
          <w:szCs w:val="28"/>
          <w:lang w:val="en-GB"/>
        </w:rPr>
        <w:t>tabletl</w:t>
      </w:r>
      <w:r w:rsidRPr="004D22AF">
        <w:rPr>
          <w:sz w:val="28"/>
          <w:szCs w:val="28"/>
        </w:rPr>
        <w:t>ə</w:t>
      </w:r>
      <w:r w:rsidRPr="00BB48BA">
        <w:rPr>
          <w:sz w:val="28"/>
          <w:szCs w:val="28"/>
          <w:lang w:val="en-GB"/>
        </w:rPr>
        <w:t>r</w:t>
      </w:r>
      <w:r w:rsidRPr="004D22AF">
        <w:rPr>
          <w:sz w:val="28"/>
          <w:szCs w:val="28"/>
        </w:rPr>
        <w:t xml:space="preserve">) </w:t>
      </w:r>
      <w:r w:rsidRPr="00BB48BA">
        <w:rPr>
          <w:sz w:val="28"/>
          <w:szCs w:val="28"/>
          <w:lang w:val="en-GB"/>
        </w:rPr>
        <w:t>z</w:t>
      </w:r>
      <w:r w:rsidRPr="004D22AF">
        <w:rPr>
          <w:sz w:val="28"/>
          <w:szCs w:val="28"/>
        </w:rPr>
        <w:t>ə</w:t>
      </w:r>
      <w:r w:rsidRPr="00BB48BA">
        <w:rPr>
          <w:sz w:val="28"/>
          <w:szCs w:val="28"/>
          <w:lang w:val="en-GB"/>
        </w:rPr>
        <w:t>if</w:t>
      </w:r>
      <w:r w:rsidRPr="004D22AF">
        <w:rPr>
          <w:sz w:val="28"/>
          <w:szCs w:val="28"/>
        </w:rPr>
        <w:t xml:space="preserve"> </w:t>
      </w:r>
      <w:r w:rsidRPr="00BB48BA">
        <w:rPr>
          <w:sz w:val="28"/>
          <w:szCs w:val="28"/>
          <w:lang w:val="en-GB"/>
        </w:rPr>
        <w:t>hemostatik</w:t>
      </w:r>
      <w:r w:rsidRPr="004D22AF">
        <w:rPr>
          <w:sz w:val="28"/>
          <w:szCs w:val="28"/>
        </w:rPr>
        <w:t xml:space="preserve"> </w:t>
      </w:r>
      <w:r w:rsidRPr="00BB48BA">
        <w:rPr>
          <w:sz w:val="28"/>
          <w:szCs w:val="28"/>
          <w:lang w:val="en-GB"/>
        </w:rPr>
        <w:t>t</w:t>
      </w:r>
      <w:r w:rsidRPr="004D22AF">
        <w:rPr>
          <w:sz w:val="28"/>
          <w:szCs w:val="28"/>
        </w:rPr>
        <w:t>ə</w:t>
      </w:r>
      <w:r w:rsidRPr="00BB48BA">
        <w:rPr>
          <w:sz w:val="28"/>
          <w:szCs w:val="28"/>
          <w:lang w:val="en-GB"/>
        </w:rPr>
        <w:t>sir</w:t>
      </w:r>
      <w:r w:rsidRPr="004D22AF">
        <w:rPr>
          <w:sz w:val="28"/>
          <w:szCs w:val="28"/>
        </w:rPr>
        <w:t xml:space="preserve"> </w:t>
      </w:r>
      <w:r w:rsidRPr="00BB48BA">
        <w:rPr>
          <w:sz w:val="28"/>
          <w:szCs w:val="28"/>
          <w:lang w:val="en-GB"/>
        </w:rPr>
        <w:t>g</w:t>
      </w:r>
      <w:r w:rsidRPr="004D22AF">
        <w:rPr>
          <w:sz w:val="28"/>
          <w:szCs w:val="28"/>
        </w:rPr>
        <w:t>ö</w:t>
      </w:r>
      <w:r w:rsidRPr="00BB48BA">
        <w:rPr>
          <w:sz w:val="28"/>
          <w:szCs w:val="28"/>
          <w:lang w:val="en-GB"/>
        </w:rPr>
        <w:t>st</w:t>
      </w:r>
      <w:r w:rsidRPr="004D22AF">
        <w:rPr>
          <w:sz w:val="28"/>
          <w:szCs w:val="28"/>
        </w:rPr>
        <w:t>ə</w:t>
      </w:r>
      <w:r w:rsidRPr="00BB48BA">
        <w:rPr>
          <w:sz w:val="28"/>
          <w:szCs w:val="28"/>
          <w:lang w:val="en-GB"/>
        </w:rPr>
        <w:t>rir</w:t>
      </w:r>
      <w:r w:rsidRPr="004D22AF">
        <w:rPr>
          <w:sz w:val="28"/>
          <w:szCs w:val="28"/>
        </w:rPr>
        <w:t xml:space="preserve">. </w:t>
      </w:r>
      <w:r w:rsidRPr="00BB48BA">
        <w:rPr>
          <w:sz w:val="28"/>
          <w:szCs w:val="28"/>
          <w:lang w:val="en-GB"/>
        </w:rPr>
        <w:t>Buna</w:t>
      </w:r>
      <w:r w:rsidRPr="00256A1A">
        <w:rPr>
          <w:sz w:val="28"/>
          <w:szCs w:val="28"/>
        </w:rPr>
        <w:t xml:space="preserve"> </w:t>
      </w:r>
      <w:r w:rsidRPr="00BB48BA">
        <w:rPr>
          <w:sz w:val="28"/>
          <w:szCs w:val="28"/>
          <w:lang w:val="en-GB"/>
        </w:rPr>
        <w:t>g</w:t>
      </w:r>
      <w:r w:rsidRPr="00256A1A">
        <w:rPr>
          <w:sz w:val="28"/>
          <w:szCs w:val="28"/>
        </w:rPr>
        <w:t>ö</w:t>
      </w:r>
      <w:r w:rsidRPr="00BB48BA">
        <w:rPr>
          <w:sz w:val="28"/>
          <w:szCs w:val="28"/>
          <w:lang w:val="en-GB"/>
        </w:rPr>
        <w:t>r</w:t>
      </w:r>
      <w:r w:rsidRPr="00256A1A">
        <w:rPr>
          <w:sz w:val="28"/>
          <w:szCs w:val="28"/>
        </w:rPr>
        <w:t xml:space="preserve">ə </w:t>
      </w:r>
      <w:r w:rsidRPr="00BB48BA">
        <w:rPr>
          <w:sz w:val="28"/>
          <w:szCs w:val="28"/>
          <w:lang w:val="en-GB"/>
        </w:rPr>
        <w:t>d</w:t>
      </w:r>
      <w:r w:rsidRPr="00256A1A">
        <w:rPr>
          <w:sz w:val="28"/>
          <w:szCs w:val="28"/>
        </w:rPr>
        <w:t xml:space="preserve">ə, </w:t>
      </w:r>
      <w:r w:rsidRPr="00BB48BA">
        <w:rPr>
          <w:sz w:val="28"/>
          <w:szCs w:val="28"/>
          <w:lang w:val="en-GB"/>
        </w:rPr>
        <w:t>onlar</w:t>
      </w:r>
      <w:r w:rsidRPr="00256A1A">
        <w:rPr>
          <w:sz w:val="28"/>
          <w:szCs w:val="28"/>
        </w:rPr>
        <w:t xml:space="preserve"> </w:t>
      </w:r>
      <w:r w:rsidRPr="00BB48BA">
        <w:rPr>
          <w:sz w:val="28"/>
          <w:szCs w:val="28"/>
          <w:lang w:val="en-GB"/>
        </w:rPr>
        <w:t>y</w:t>
      </w:r>
      <w:r w:rsidRPr="00256A1A">
        <w:rPr>
          <w:sz w:val="28"/>
          <w:szCs w:val="28"/>
        </w:rPr>
        <w:t>ü</w:t>
      </w:r>
      <w:r w:rsidRPr="00BB48BA">
        <w:rPr>
          <w:sz w:val="28"/>
          <w:szCs w:val="28"/>
          <w:lang w:val="en-GB"/>
        </w:rPr>
        <w:t>ng</w:t>
      </w:r>
      <w:r w:rsidRPr="00256A1A">
        <w:rPr>
          <w:sz w:val="28"/>
          <w:szCs w:val="28"/>
        </w:rPr>
        <w:t>ü</w:t>
      </w:r>
      <w:r w:rsidRPr="00BB48BA">
        <w:rPr>
          <w:sz w:val="28"/>
          <w:szCs w:val="28"/>
          <w:lang w:val="en-GB"/>
        </w:rPr>
        <w:t>l</w:t>
      </w:r>
      <w:r w:rsidRPr="00256A1A">
        <w:rPr>
          <w:sz w:val="28"/>
          <w:szCs w:val="28"/>
        </w:rPr>
        <w:t xml:space="preserve"> </w:t>
      </w:r>
      <w:r w:rsidRPr="00BB48BA">
        <w:rPr>
          <w:sz w:val="28"/>
          <w:szCs w:val="28"/>
          <w:lang w:val="en-GB"/>
        </w:rPr>
        <w:t>qanaxmalarda</w:t>
      </w:r>
      <w:r w:rsidRPr="00256A1A">
        <w:rPr>
          <w:sz w:val="28"/>
          <w:szCs w:val="28"/>
        </w:rPr>
        <w:t xml:space="preserve"> (</w:t>
      </w:r>
      <w:r w:rsidRPr="00BB48BA">
        <w:rPr>
          <w:sz w:val="28"/>
          <w:szCs w:val="28"/>
          <w:lang w:val="en-GB"/>
        </w:rPr>
        <w:t>burun</w:t>
      </w:r>
      <w:r w:rsidRPr="00256A1A">
        <w:rPr>
          <w:sz w:val="28"/>
          <w:szCs w:val="28"/>
        </w:rPr>
        <w:t xml:space="preserve">, </w:t>
      </w:r>
      <w:r w:rsidRPr="00BB48BA">
        <w:rPr>
          <w:sz w:val="28"/>
          <w:szCs w:val="28"/>
          <w:lang w:val="en-GB"/>
        </w:rPr>
        <w:t>hemoroidal</w:t>
      </w:r>
      <w:r w:rsidRPr="00256A1A">
        <w:rPr>
          <w:sz w:val="28"/>
          <w:szCs w:val="28"/>
        </w:rPr>
        <w:t xml:space="preserve">), </w:t>
      </w:r>
      <w:r w:rsidRPr="00BB48BA">
        <w:rPr>
          <w:sz w:val="28"/>
          <w:szCs w:val="28"/>
          <w:lang w:val="en-GB"/>
        </w:rPr>
        <w:t>qanaxma</w:t>
      </w:r>
      <w:r w:rsidRPr="00256A1A">
        <w:rPr>
          <w:sz w:val="28"/>
          <w:szCs w:val="28"/>
        </w:rPr>
        <w:t xml:space="preserve">, </w:t>
      </w:r>
      <w:r w:rsidRPr="00BB48BA">
        <w:rPr>
          <w:sz w:val="28"/>
          <w:szCs w:val="28"/>
          <w:lang w:val="en-GB"/>
        </w:rPr>
        <w:t>hemoptizi</w:t>
      </w:r>
      <w:r w:rsidRPr="00256A1A">
        <w:rPr>
          <w:sz w:val="28"/>
          <w:szCs w:val="28"/>
        </w:rPr>
        <w:t xml:space="preserve">, </w:t>
      </w:r>
      <w:r w:rsidRPr="00BB48BA">
        <w:rPr>
          <w:sz w:val="28"/>
          <w:szCs w:val="28"/>
          <w:lang w:val="en-GB"/>
        </w:rPr>
        <w:t>hemorragik</w:t>
      </w:r>
      <w:r w:rsidRPr="00256A1A">
        <w:rPr>
          <w:sz w:val="28"/>
          <w:szCs w:val="28"/>
        </w:rPr>
        <w:t xml:space="preserve"> </w:t>
      </w:r>
      <w:r w:rsidRPr="00BB48BA">
        <w:rPr>
          <w:sz w:val="28"/>
          <w:szCs w:val="28"/>
          <w:lang w:val="en-GB"/>
        </w:rPr>
        <w:t>diatez</w:t>
      </w:r>
      <w:r w:rsidRPr="00256A1A">
        <w:rPr>
          <w:sz w:val="28"/>
          <w:szCs w:val="28"/>
        </w:rPr>
        <w:t xml:space="preserve">, </w:t>
      </w:r>
      <w:r w:rsidRPr="00BB48BA">
        <w:rPr>
          <w:sz w:val="28"/>
          <w:szCs w:val="28"/>
          <w:lang w:val="en-GB"/>
        </w:rPr>
        <w:t>mamal</w:t>
      </w:r>
      <w:r w:rsidRPr="00256A1A">
        <w:rPr>
          <w:sz w:val="28"/>
          <w:szCs w:val="28"/>
        </w:rPr>
        <w:t>ı</w:t>
      </w:r>
      <w:r w:rsidRPr="00BB48BA">
        <w:rPr>
          <w:sz w:val="28"/>
          <w:szCs w:val="28"/>
          <w:lang w:val="en-GB"/>
        </w:rPr>
        <w:t>q</w:t>
      </w:r>
      <w:r w:rsidRPr="00256A1A">
        <w:rPr>
          <w:sz w:val="28"/>
          <w:szCs w:val="28"/>
        </w:rPr>
        <w:t xml:space="preserve"> </w:t>
      </w:r>
      <w:r w:rsidRPr="00BB48BA">
        <w:rPr>
          <w:sz w:val="28"/>
          <w:szCs w:val="28"/>
          <w:lang w:val="en-GB"/>
        </w:rPr>
        <w:t>v</w:t>
      </w:r>
      <w:r w:rsidRPr="00256A1A">
        <w:rPr>
          <w:sz w:val="28"/>
          <w:szCs w:val="28"/>
        </w:rPr>
        <w:t xml:space="preserve">ə </w:t>
      </w:r>
      <w:r w:rsidRPr="00BB48BA">
        <w:rPr>
          <w:sz w:val="28"/>
          <w:szCs w:val="28"/>
          <w:lang w:val="en-GB"/>
        </w:rPr>
        <w:t>ginekoloji</w:t>
      </w:r>
      <w:r w:rsidRPr="00256A1A">
        <w:rPr>
          <w:sz w:val="28"/>
          <w:szCs w:val="28"/>
        </w:rPr>
        <w:t xml:space="preserve"> </w:t>
      </w:r>
      <w:r w:rsidRPr="00BB48BA">
        <w:rPr>
          <w:sz w:val="28"/>
          <w:szCs w:val="28"/>
          <w:lang w:val="en-GB"/>
        </w:rPr>
        <w:t>praktikada</w:t>
      </w:r>
      <w:r w:rsidRPr="00256A1A">
        <w:rPr>
          <w:sz w:val="28"/>
          <w:szCs w:val="28"/>
        </w:rPr>
        <w:t xml:space="preserve"> </w:t>
      </w:r>
      <w:r w:rsidRPr="00BB48BA">
        <w:rPr>
          <w:sz w:val="28"/>
          <w:szCs w:val="28"/>
          <w:lang w:val="en-GB"/>
        </w:rPr>
        <w:t>istifad</w:t>
      </w:r>
      <w:r w:rsidRPr="00256A1A">
        <w:rPr>
          <w:sz w:val="28"/>
          <w:szCs w:val="28"/>
        </w:rPr>
        <w:t xml:space="preserve">ə </w:t>
      </w:r>
      <w:r w:rsidRPr="00BB48BA">
        <w:rPr>
          <w:sz w:val="28"/>
          <w:szCs w:val="28"/>
          <w:lang w:val="en-GB"/>
        </w:rPr>
        <w:t>olunur</w:t>
      </w:r>
      <w:r w:rsidRPr="00256A1A">
        <w:rPr>
          <w:sz w:val="28"/>
          <w:szCs w:val="28"/>
        </w:rPr>
        <w:t>.</w:t>
      </w:r>
    </w:p>
    <w:p w:rsidR="00BB20F4" w:rsidRPr="00256A1A" w:rsidRDefault="00BB20F4" w:rsidP="00BB48BA">
      <w:pPr>
        <w:pStyle w:val="1"/>
        <w:spacing w:before="0" w:line="240" w:lineRule="auto"/>
        <w:ind w:firstLine="709"/>
        <w:jc w:val="both"/>
        <w:rPr>
          <w:rFonts w:ascii="Times New Roman" w:hAnsi="Times New Roman" w:cs="Times New Roman"/>
          <w:b w:val="0"/>
          <w:bCs w:val="0"/>
          <w:color w:val="auto"/>
        </w:rPr>
      </w:pPr>
      <w:r w:rsidRPr="00BB48BA">
        <w:rPr>
          <w:rFonts w:ascii="Times New Roman" w:hAnsi="Times New Roman" w:cs="Times New Roman"/>
          <w:b w:val="0"/>
          <w:bCs w:val="0"/>
          <w:color w:val="auto"/>
          <w:lang w:val="en-GB"/>
        </w:rPr>
        <w:t>Qan</w:t>
      </w:r>
      <w:r w:rsidRPr="00256A1A">
        <w:rPr>
          <w:rFonts w:ascii="Times New Roman" w:hAnsi="Times New Roman" w:cs="Times New Roman"/>
          <w:b w:val="0"/>
          <w:bCs w:val="0"/>
          <w:color w:val="auto"/>
        </w:rPr>
        <w:t xml:space="preserve"> </w:t>
      </w:r>
      <w:r w:rsidRPr="00BB48BA">
        <w:rPr>
          <w:rFonts w:ascii="Times New Roman" w:hAnsi="Times New Roman" w:cs="Times New Roman"/>
          <w:b w:val="0"/>
          <w:bCs w:val="0"/>
          <w:color w:val="auto"/>
          <w:lang w:val="en-GB"/>
        </w:rPr>
        <w:t>laxtalanma</w:t>
      </w:r>
      <w:r w:rsidRPr="00256A1A">
        <w:rPr>
          <w:rFonts w:ascii="Times New Roman" w:hAnsi="Times New Roman" w:cs="Times New Roman"/>
          <w:b w:val="0"/>
          <w:bCs w:val="0"/>
          <w:color w:val="auto"/>
        </w:rPr>
        <w:t xml:space="preserve"> </w:t>
      </w:r>
      <w:r w:rsidRPr="00BB48BA">
        <w:rPr>
          <w:rFonts w:ascii="Times New Roman" w:hAnsi="Times New Roman" w:cs="Times New Roman"/>
          <w:b w:val="0"/>
          <w:bCs w:val="0"/>
          <w:color w:val="auto"/>
          <w:lang w:val="en-GB"/>
        </w:rPr>
        <w:t>agentl</w:t>
      </w:r>
      <w:r w:rsidRPr="00256A1A">
        <w:rPr>
          <w:rFonts w:ascii="Times New Roman" w:hAnsi="Times New Roman" w:cs="Times New Roman"/>
          <w:b w:val="0"/>
          <w:bCs w:val="0"/>
          <w:color w:val="auto"/>
        </w:rPr>
        <w:t>ə</w:t>
      </w:r>
      <w:r w:rsidRPr="00BB48BA">
        <w:rPr>
          <w:rFonts w:ascii="Times New Roman" w:hAnsi="Times New Roman" w:cs="Times New Roman"/>
          <w:b w:val="0"/>
          <w:bCs w:val="0"/>
          <w:color w:val="auto"/>
          <w:lang w:val="en-GB"/>
        </w:rPr>
        <w:t>ri</w:t>
      </w:r>
      <w:r w:rsidRPr="00256A1A">
        <w:rPr>
          <w:rFonts w:ascii="Times New Roman" w:hAnsi="Times New Roman" w:cs="Times New Roman"/>
          <w:b w:val="0"/>
          <w:bCs w:val="0"/>
          <w:color w:val="auto"/>
        </w:rPr>
        <w:t xml:space="preserve"> (</w:t>
      </w:r>
      <w:r w:rsidRPr="00BB48BA">
        <w:rPr>
          <w:rFonts w:ascii="Times New Roman" w:hAnsi="Times New Roman" w:cs="Times New Roman"/>
          <w:b w:val="0"/>
          <w:bCs w:val="0"/>
          <w:color w:val="auto"/>
          <w:lang w:val="en-GB"/>
        </w:rPr>
        <w:t>antitrombotikl</w:t>
      </w:r>
      <w:r w:rsidRPr="00256A1A">
        <w:rPr>
          <w:rFonts w:ascii="Times New Roman" w:hAnsi="Times New Roman" w:cs="Times New Roman"/>
          <w:b w:val="0"/>
          <w:bCs w:val="0"/>
          <w:color w:val="auto"/>
        </w:rPr>
        <w:t>ə</w:t>
      </w:r>
      <w:r w:rsidRPr="00BB48BA">
        <w:rPr>
          <w:rFonts w:ascii="Times New Roman" w:hAnsi="Times New Roman" w:cs="Times New Roman"/>
          <w:b w:val="0"/>
          <w:bCs w:val="0"/>
          <w:color w:val="auto"/>
          <w:lang w:val="en-GB"/>
        </w:rPr>
        <w:t>r</w:t>
      </w:r>
      <w:r w:rsidRPr="00256A1A">
        <w:rPr>
          <w:rFonts w:ascii="Times New Roman" w:hAnsi="Times New Roman" w:cs="Times New Roman"/>
          <w:b w:val="0"/>
          <w:bCs w:val="0"/>
          <w:color w:val="auto"/>
        </w:rPr>
        <w:t xml:space="preserve">) </w:t>
      </w:r>
      <w:r w:rsidRPr="00BB48BA">
        <w:rPr>
          <w:rFonts w:ascii="Times New Roman" w:hAnsi="Times New Roman" w:cs="Times New Roman"/>
          <w:b w:val="0"/>
          <w:bCs w:val="0"/>
          <w:color w:val="auto"/>
          <w:lang w:val="en-GB"/>
        </w:rPr>
        <w:t>antikoaqulyantlar</w:t>
      </w:r>
    </w:p>
    <w:p w:rsidR="00BB20F4" w:rsidRPr="00256A1A" w:rsidRDefault="00BB20F4" w:rsidP="00BB48BA">
      <w:pPr>
        <w:pStyle w:val="a4"/>
        <w:spacing w:before="0" w:beforeAutospacing="0" w:after="0" w:afterAutospacing="0"/>
        <w:ind w:firstLine="709"/>
        <w:jc w:val="both"/>
        <w:rPr>
          <w:sz w:val="28"/>
          <w:szCs w:val="28"/>
        </w:rPr>
      </w:pPr>
      <w:r w:rsidRPr="00256A1A">
        <w:rPr>
          <w:sz w:val="28"/>
          <w:szCs w:val="28"/>
        </w:rPr>
        <w:t xml:space="preserve">1. </w:t>
      </w:r>
      <w:r w:rsidRPr="00BB48BA">
        <w:rPr>
          <w:sz w:val="28"/>
          <w:szCs w:val="28"/>
          <w:lang w:val="en-GB"/>
        </w:rPr>
        <w:t>Antikoaqulyantlar</w:t>
      </w:r>
      <w:r w:rsidRPr="00256A1A">
        <w:rPr>
          <w:sz w:val="28"/>
          <w:szCs w:val="28"/>
        </w:rPr>
        <w:t xml:space="preserve"> (</w:t>
      </w:r>
      <w:r w:rsidRPr="00BB48BA">
        <w:rPr>
          <w:sz w:val="28"/>
          <w:szCs w:val="28"/>
          <w:lang w:val="en-GB"/>
        </w:rPr>
        <w:t>fibrin</w:t>
      </w:r>
      <w:r w:rsidRPr="00256A1A">
        <w:rPr>
          <w:sz w:val="28"/>
          <w:szCs w:val="28"/>
        </w:rPr>
        <w:t xml:space="preserve"> </w:t>
      </w:r>
      <w:r w:rsidRPr="00BB48BA">
        <w:rPr>
          <w:sz w:val="28"/>
          <w:szCs w:val="28"/>
          <w:lang w:val="en-GB"/>
        </w:rPr>
        <w:t>laxtalar</w:t>
      </w:r>
      <w:r w:rsidRPr="00256A1A">
        <w:rPr>
          <w:sz w:val="28"/>
          <w:szCs w:val="28"/>
        </w:rPr>
        <w:t>ı</w:t>
      </w:r>
      <w:r w:rsidRPr="00BB48BA">
        <w:rPr>
          <w:sz w:val="28"/>
          <w:szCs w:val="28"/>
          <w:lang w:val="en-GB"/>
        </w:rPr>
        <w:t>n</w:t>
      </w:r>
      <w:r w:rsidRPr="00256A1A">
        <w:rPr>
          <w:sz w:val="28"/>
          <w:szCs w:val="28"/>
        </w:rPr>
        <w:t>ı</w:t>
      </w:r>
      <w:r w:rsidRPr="00BB48BA">
        <w:rPr>
          <w:sz w:val="28"/>
          <w:szCs w:val="28"/>
          <w:lang w:val="en-GB"/>
        </w:rPr>
        <w:t>n</w:t>
      </w:r>
      <w:r w:rsidRPr="00256A1A">
        <w:rPr>
          <w:sz w:val="28"/>
          <w:szCs w:val="28"/>
        </w:rPr>
        <w:t xml:space="preserve"> ə</w:t>
      </w:r>
      <w:r w:rsidRPr="00BB48BA">
        <w:rPr>
          <w:sz w:val="28"/>
          <w:szCs w:val="28"/>
          <w:lang w:val="en-GB"/>
        </w:rPr>
        <w:t>m</w:t>
      </w:r>
      <w:r w:rsidRPr="00256A1A">
        <w:rPr>
          <w:sz w:val="28"/>
          <w:szCs w:val="28"/>
        </w:rPr>
        <w:t>ə</w:t>
      </w:r>
      <w:r w:rsidRPr="00BB48BA">
        <w:rPr>
          <w:sz w:val="28"/>
          <w:szCs w:val="28"/>
          <w:lang w:val="en-GB"/>
        </w:rPr>
        <w:t>l</w:t>
      </w:r>
      <w:r w:rsidRPr="00256A1A">
        <w:rPr>
          <w:sz w:val="28"/>
          <w:szCs w:val="28"/>
        </w:rPr>
        <w:t xml:space="preserve">ə </w:t>
      </w:r>
      <w:r w:rsidRPr="00BB48BA">
        <w:rPr>
          <w:sz w:val="28"/>
          <w:szCs w:val="28"/>
          <w:lang w:val="en-GB"/>
        </w:rPr>
        <w:t>g</w:t>
      </w:r>
      <w:r w:rsidRPr="00256A1A">
        <w:rPr>
          <w:sz w:val="28"/>
          <w:szCs w:val="28"/>
        </w:rPr>
        <w:t>ə</w:t>
      </w:r>
      <w:r w:rsidRPr="00BB48BA">
        <w:rPr>
          <w:sz w:val="28"/>
          <w:szCs w:val="28"/>
          <w:lang w:val="en-GB"/>
        </w:rPr>
        <w:t>lm</w:t>
      </w:r>
      <w:r w:rsidRPr="00256A1A">
        <w:rPr>
          <w:sz w:val="28"/>
          <w:szCs w:val="28"/>
        </w:rPr>
        <w:t>ə</w:t>
      </w:r>
      <w:r w:rsidRPr="00BB48BA">
        <w:rPr>
          <w:sz w:val="28"/>
          <w:szCs w:val="28"/>
          <w:lang w:val="en-GB"/>
        </w:rPr>
        <w:t>sini</w:t>
      </w:r>
      <w:r w:rsidRPr="00256A1A">
        <w:rPr>
          <w:sz w:val="28"/>
          <w:szCs w:val="28"/>
        </w:rPr>
        <w:t xml:space="preserve"> </w:t>
      </w:r>
      <w:r w:rsidRPr="00BB48BA">
        <w:rPr>
          <w:sz w:val="28"/>
          <w:szCs w:val="28"/>
          <w:lang w:val="en-GB"/>
        </w:rPr>
        <w:t>pozan</w:t>
      </w:r>
      <w:r w:rsidRPr="00256A1A">
        <w:rPr>
          <w:sz w:val="28"/>
          <w:szCs w:val="28"/>
        </w:rPr>
        <w:t xml:space="preserve"> </w:t>
      </w:r>
      <w:r w:rsidRPr="00BB48BA">
        <w:rPr>
          <w:sz w:val="28"/>
          <w:szCs w:val="28"/>
          <w:lang w:val="en-GB"/>
        </w:rPr>
        <w:t>d</w:t>
      </w:r>
      <w:r w:rsidRPr="00256A1A">
        <w:rPr>
          <w:sz w:val="28"/>
          <w:szCs w:val="28"/>
        </w:rPr>
        <w:t>ə</w:t>
      </w:r>
      <w:r w:rsidRPr="00BB48BA">
        <w:rPr>
          <w:sz w:val="28"/>
          <w:szCs w:val="28"/>
          <w:lang w:val="en-GB"/>
        </w:rPr>
        <w:t>rmanlar</w:t>
      </w:r>
      <w:r w:rsidRPr="00256A1A">
        <w:rPr>
          <w:sz w:val="28"/>
          <w:szCs w:val="28"/>
        </w:rPr>
        <w:t>):</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a) birbaşa antikoaqulyantlar (heparin və onun preparatları, hirudin, natrium hidrositrat, antitrombin III konsentratı) - in vitro və in vivo təsirə səbəb olur;</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b) dolayı təsirli antikoaqulyantlar (törəmələr).</w:t>
      </w:r>
    </w:p>
    <w:p w:rsidR="00BB20F4" w:rsidRPr="004D22AF" w:rsidRDefault="00BB20F4" w:rsidP="004D22AF">
      <w:pPr>
        <w:pStyle w:val="a4"/>
        <w:spacing w:before="0" w:beforeAutospacing="0" w:after="0" w:afterAutospacing="0"/>
        <w:ind w:firstLine="709"/>
        <w:jc w:val="both"/>
        <w:rPr>
          <w:sz w:val="28"/>
          <w:szCs w:val="28"/>
          <w:lang w:val="en-US"/>
        </w:rPr>
      </w:pPr>
      <w:r w:rsidRPr="00465E0A">
        <w:rPr>
          <w:sz w:val="28"/>
          <w:szCs w:val="28"/>
          <w:lang w:val="en-US"/>
        </w:rPr>
        <w:t xml:space="preserve">oksikumarin: neodikumarin, sinkumar, pelentan və s.; indandion törəmələri - </w:t>
      </w:r>
      <w:r w:rsidR="004D22AF">
        <w:rPr>
          <w:sz w:val="28"/>
          <w:szCs w:val="28"/>
          <w:lang w:val="en-US"/>
        </w:rPr>
        <w:t xml:space="preserve">fenilin </w:t>
      </w:r>
      <w:r w:rsidRPr="00BB48BA">
        <w:rPr>
          <w:sz w:val="28"/>
          <w:szCs w:val="28"/>
          <w:lang w:val="en-GB"/>
        </w:rPr>
        <w:t>- yalnız in vivo effekt</w:t>
      </w:r>
      <w:r w:rsidR="004D22AF">
        <w:rPr>
          <w:sz w:val="28"/>
          <w:szCs w:val="28"/>
          <w:lang w:val="en-GB"/>
        </w:rPr>
        <w:t>l</w:t>
      </w:r>
      <w:r w:rsidRPr="00BB48BA">
        <w:rPr>
          <w:sz w:val="28"/>
          <w:szCs w:val="28"/>
          <w:lang w:val="en-GB"/>
        </w:rPr>
        <w:t>i.</w:t>
      </w:r>
    </w:p>
    <w:p w:rsidR="00995187" w:rsidRPr="00465E0A" w:rsidRDefault="00BB20F4" w:rsidP="00BB48BA">
      <w:pPr>
        <w:pStyle w:val="a4"/>
        <w:spacing w:before="0" w:beforeAutospacing="0" w:after="0" w:afterAutospacing="0"/>
        <w:ind w:firstLine="709"/>
        <w:jc w:val="both"/>
        <w:rPr>
          <w:sz w:val="28"/>
          <w:szCs w:val="28"/>
          <w:lang w:val="en-US"/>
        </w:rPr>
      </w:pPr>
      <w:r w:rsidRPr="00465E0A">
        <w:rPr>
          <w:b/>
          <w:sz w:val="28"/>
          <w:szCs w:val="28"/>
          <w:lang w:val="en-US"/>
        </w:rPr>
        <w:t>HEPARİN</w:t>
      </w:r>
      <w:r w:rsidRPr="00465E0A">
        <w:rPr>
          <w:sz w:val="28"/>
          <w:szCs w:val="28"/>
          <w:lang w:val="en-US"/>
        </w:rPr>
        <w:t>(Heparin; 1 ml-də 5000, 10000 və 20000 IU olan 5 ml flakonda, "Gedeon Richter", Macarıstan).</w:t>
      </w:r>
    </w:p>
    <w:p w:rsidR="00995187" w:rsidRPr="00870ABC" w:rsidRDefault="00995187" w:rsidP="00BB48BA">
      <w:pPr>
        <w:pStyle w:val="a4"/>
        <w:spacing w:before="0" w:beforeAutospacing="0" w:after="0" w:afterAutospacing="0"/>
        <w:ind w:firstLine="709"/>
        <w:jc w:val="both"/>
        <w:rPr>
          <w:sz w:val="28"/>
          <w:szCs w:val="28"/>
          <w:lang w:val="en-US"/>
        </w:rPr>
      </w:pPr>
      <w:r>
        <w:rPr>
          <w:noProof/>
          <w:lang w:val="en-GB" w:eastAsia="en-GB"/>
        </w:rPr>
        <w:drawing>
          <wp:inline distT="0" distB="0" distL="0" distR="0">
            <wp:extent cx="2762250" cy="2800350"/>
            <wp:effectExtent l="0" t="0" r="0" b="0"/>
            <wp:docPr id="14" name="Рисунок 14" descr="Гепарин — Википед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Гепарин — Википедия"/>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62250" cy="2800350"/>
                    </a:xfrm>
                    <a:prstGeom prst="rect">
                      <a:avLst/>
                    </a:prstGeom>
                    <a:noFill/>
                    <a:ln>
                      <a:noFill/>
                    </a:ln>
                  </pic:spPr>
                </pic:pic>
              </a:graphicData>
            </a:graphic>
          </wp:inline>
        </w:drawing>
      </w:r>
      <w:r w:rsidR="00BB20F4" w:rsidRPr="00870ABC">
        <w:rPr>
          <w:sz w:val="28"/>
          <w:szCs w:val="28"/>
          <w:lang w:val="en-US"/>
        </w:rPr>
        <w:t xml:space="preserve"> </w:t>
      </w:r>
    </w:p>
    <w:p w:rsidR="00BB20F4" w:rsidRPr="00870ABC" w:rsidRDefault="004D22AF" w:rsidP="00BB48BA">
      <w:pPr>
        <w:pStyle w:val="a4"/>
        <w:spacing w:before="0" w:beforeAutospacing="0" w:after="0" w:afterAutospacing="0"/>
        <w:ind w:firstLine="709"/>
        <w:jc w:val="both"/>
        <w:rPr>
          <w:sz w:val="28"/>
          <w:szCs w:val="28"/>
          <w:lang w:val="en-US"/>
        </w:rPr>
      </w:pPr>
      <w:r>
        <w:rPr>
          <w:sz w:val="28"/>
          <w:szCs w:val="28"/>
          <w:lang w:val="en-US"/>
        </w:rPr>
        <w:lastRenderedPageBreak/>
        <w:t>Tosqun</w:t>
      </w:r>
      <w:r w:rsidR="00995187" w:rsidRPr="00870ABC">
        <w:rPr>
          <w:sz w:val="28"/>
          <w:szCs w:val="28"/>
          <w:lang w:val="en-US"/>
        </w:rPr>
        <w:t xml:space="preserve"> hüceyrələri tərəfindən </w:t>
      </w:r>
      <w:r>
        <w:rPr>
          <w:sz w:val="28"/>
          <w:szCs w:val="28"/>
          <w:lang w:val="en-US"/>
        </w:rPr>
        <w:t>əmələ gələn</w:t>
      </w:r>
      <w:r w:rsidR="00995187" w:rsidRPr="00870ABC">
        <w:rPr>
          <w:sz w:val="28"/>
          <w:szCs w:val="28"/>
          <w:lang w:val="en-US"/>
        </w:rPr>
        <w:t xml:space="preserve"> təbii anti-laxtalanma faktoru</w:t>
      </w:r>
      <w:r w:rsidR="009124A5">
        <w:rPr>
          <w:sz w:val="28"/>
          <w:szCs w:val="28"/>
          <w:lang w:val="en-US"/>
        </w:rPr>
        <w:t>dur</w:t>
      </w:r>
      <w:r w:rsidR="00995187" w:rsidRPr="00870ABC">
        <w:rPr>
          <w:sz w:val="28"/>
          <w:szCs w:val="28"/>
          <w:lang w:val="en-US"/>
        </w:rPr>
        <w:t xml:space="preserve">. Heparin sulfat turşusu qalıqlarının sayı ilə fərqlənən xətti anion polielektrolitlər qrupunun ümumi adıdır. </w:t>
      </w:r>
      <w:r w:rsidR="00BB20F4" w:rsidRPr="00870ABC">
        <w:rPr>
          <w:sz w:val="28"/>
          <w:szCs w:val="28"/>
          <w:lang w:val="en-US"/>
        </w:rPr>
        <w:t xml:space="preserve">Heparin mal-qaranın ağciyər və qaraciyərindən alınan novoqalenik preparatdır. </w:t>
      </w:r>
      <w:r w:rsidR="009124A5">
        <w:rPr>
          <w:sz w:val="28"/>
          <w:szCs w:val="28"/>
          <w:lang w:val="en-US"/>
        </w:rPr>
        <w:t>Sulfat</w:t>
      </w:r>
      <w:r w:rsidR="00BB20F4" w:rsidRPr="00870ABC">
        <w:rPr>
          <w:sz w:val="28"/>
          <w:szCs w:val="28"/>
          <w:lang w:val="en-US"/>
        </w:rPr>
        <w:t xml:space="preserve"> turşusunun qalıqlarına və ona çox güclü mənfi yük verən karboksil qruplarına görə ən güclü üzvi turşudur. Buna görə də, əslində, anion polielektrolitlərə aiddir. Mənfi yükə görə qanda heparin müsbət yüklü komplekslərlə birləşir, endotel hüceyrələrinin, makrofaqların membranlarının səthində sorulur və bununla da trombositlərin yığılmasını və yapışmasını məhdudlaşdırır. Heparinin təsiri əsasən antitrombin III-ün plazma konsentrasiyasından asılıdır.</w:t>
      </w:r>
    </w:p>
    <w:p w:rsidR="00BB20F4" w:rsidRPr="00870ABC" w:rsidRDefault="00BB20F4" w:rsidP="00BB48BA">
      <w:pPr>
        <w:pStyle w:val="a4"/>
        <w:spacing w:before="0" w:beforeAutospacing="0" w:after="0" w:afterAutospacing="0"/>
        <w:ind w:firstLine="709"/>
        <w:jc w:val="both"/>
        <w:rPr>
          <w:sz w:val="28"/>
          <w:szCs w:val="28"/>
          <w:lang w:val="en-US"/>
        </w:rPr>
      </w:pPr>
      <w:r w:rsidRPr="00870ABC">
        <w:rPr>
          <w:sz w:val="28"/>
          <w:szCs w:val="28"/>
          <w:lang w:val="en-US"/>
        </w:rPr>
        <w:t>Heparinin farmakoloji təsiri:</w:t>
      </w:r>
    </w:p>
    <w:p w:rsidR="00BB20F4" w:rsidRPr="00870ABC" w:rsidRDefault="00BB20F4" w:rsidP="009124A5">
      <w:pPr>
        <w:pStyle w:val="a4"/>
        <w:spacing w:before="0" w:beforeAutospacing="0" w:after="0" w:afterAutospacing="0"/>
        <w:ind w:firstLine="709"/>
        <w:jc w:val="both"/>
        <w:rPr>
          <w:sz w:val="28"/>
          <w:szCs w:val="28"/>
          <w:lang w:val="en-US"/>
        </w:rPr>
      </w:pPr>
      <w:r w:rsidRPr="00870ABC">
        <w:rPr>
          <w:sz w:val="28"/>
          <w:szCs w:val="28"/>
          <w:lang w:val="en-US"/>
        </w:rPr>
        <w:t>1) heparin antikoaqulyant təsirə malikdir, çünki antitrombini III aktivləşdirir və IXa, Xa, XIa və XIIa laxtalanma faktorlarını geri d</w:t>
      </w:r>
      <w:r w:rsidR="009124A5">
        <w:rPr>
          <w:sz w:val="28"/>
          <w:szCs w:val="28"/>
          <w:lang w:val="en-US"/>
        </w:rPr>
        <w:t>önməz şəkildə inhibə edir.</w:t>
      </w:r>
    </w:p>
    <w:p w:rsidR="00BB20F4" w:rsidRPr="00870ABC" w:rsidRDefault="00BB20F4" w:rsidP="00BB48BA">
      <w:pPr>
        <w:pStyle w:val="a4"/>
        <w:spacing w:before="0" w:beforeAutospacing="0" w:after="0" w:afterAutospacing="0"/>
        <w:ind w:firstLine="709"/>
        <w:jc w:val="both"/>
        <w:rPr>
          <w:sz w:val="28"/>
          <w:szCs w:val="28"/>
          <w:lang w:val="en-US"/>
        </w:rPr>
      </w:pPr>
      <w:r w:rsidRPr="00870ABC">
        <w:rPr>
          <w:sz w:val="28"/>
          <w:szCs w:val="28"/>
          <w:lang w:val="en-US"/>
        </w:rPr>
        <w:t>2) trombositlərin aqreqasiyasını orta dərəcədə azaldır;</w:t>
      </w:r>
    </w:p>
    <w:p w:rsidR="00BB20F4" w:rsidRPr="00870ABC" w:rsidRDefault="00BB20F4" w:rsidP="00BB48BA">
      <w:pPr>
        <w:pStyle w:val="a4"/>
        <w:spacing w:before="0" w:beforeAutospacing="0" w:after="0" w:afterAutospacing="0"/>
        <w:ind w:firstLine="709"/>
        <w:jc w:val="both"/>
        <w:rPr>
          <w:sz w:val="28"/>
          <w:szCs w:val="28"/>
          <w:lang w:val="en-US"/>
        </w:rPr>
      </w:pPr>
      <w:r w:rsidRPr="00870ABC">
        <w:rPr>
          <w:sz w:val="28"/>
          <w:szCs w:val="28"/>
          <w:lang w:val="en-US"/>
        </w:rPr>
        <w:t xml:space="preserve">3) heparin qanın özlülüyünü </w:t>
      </w:r>
      <w:r w:rsidR="009124A5">
        <w:rPr>
          <w:sz w:val="28"/>
          <w:szCs w:val="28"/>
          <w:lang w:val="en-US"/>
        </w:rPr>
        <w:t xml:space="preserve">və </w:t>
      </w:r>
      <w:r w:rsidRPr="00870ABC">
        <w:rPr>
          <w:sz w:val="28"/>
          <w:szCs w:val="28"/>
          <w:lang w:val="en-US"/>
        </w:rPr>
        <w:t xml:space="preserve"> keçiriciliyi azaldır</w:t>
      </w:r>
    </w:p>
    <w:p w:rsidR="00BB20F4" w:rsidRPr="00870ABC" w:rsidRDefault="00BB20F4" w:rsidP="00BB48BA">
      <w:pPr>
        <w:pStyle w:val="a4"/>
        <w:spacing w:before="0" w:beforeAutospacing="0" w:after="0" w:afterAutospacing="0"/>
        <w:ind w:firstLine="709"/>
        <w:jc w:val="both"/>
        <w:rPr>
          <w:sz w:val="28"/>
          <w:szCs w:val="28"/>
          <w:lang w:val="en-US"/>
        </w:rPr>
      </w:pPr>
      <w:r w:rsidRPr="00870ABC">
        <w:rPr>
          <w:sz w:val="28"/>
          <w:szCs w:val="28"/>
          <w:lang w:val="en-US"/>
        </w:rPr>
        <w:t>qan axını asanlaşdır</w:t>
      </w:r>
      <w:r w:rsidR="009124A5">
        <w:rPr>
          <w:sz w:val="28"/>
          <w:szCs w:val="28"/>
          <w:lang w:val="en-US"/>
        </w:rPr>
        <w:t xml:space="preserve">ır və </w:t>
      </w:r>
      <w:r w:rsidRPr="00870ABC">
        <w:rPr>
          <w:sz w:val="28"/>
          <w:szCs w:val="28"/>
          <w:lang w:val="en-US"/>
        </w:rPr>
        <w:t>stazın inkişafına mane olur (trombozun yaranmasına səbəb olan amillərdən biri);</w:t>
      </w:r>
    </w:p>
    <w:p w:rsidR="00933748" w:rsidRDefault="00BB20F4" w:rsidP="00BB48BA">
      <w:pPr>
        <w:pStyle w:val="a4"/>
        <w:spacing w:before="0" w:beforeAutospacing="0" w:after="0" w:afterAutospacing="0"/>
        <w:ind w:firstLine="709"/>
        <w:jc w:val="both"/>
        <w:rPr>
          <w:sz w:val="28"/>
          <w:szCs w:val="28"/>
          <w:lang w:val="en-US"/>
        </w:rPr>
      </w:pPr>
      <w:r w:rsidRPr="00870ABC">
        <w:rPr>
          <w:sz w:val="28"/>
          <w:szCs w:val="28"/>
          <w:lang w:val="en-US"/>
        </w:rPr>
        <w:t xml:space="preserve">4) qanda şəkərin, lipidlərin və xilomikronların </w:t>
      </w:r>
      <w:r w:rsidR="009124A5">
        <w:rPr>
          <w:sz w:val="28"/>
          <w:szCs w:val="28"/>
          <w:lang w:val="en-US"/>
        </w:rPr>
        <w:t>miqdarını</w:t>
      </w:r>
      <w:r w:rsidRPr="00870ABC">
        <w:rPr>
          <w:sz w:val="28"/>
          <w:szCs w:val="28"/>
          <w:lang w:val="en-US"/>
        </w:rPr>
        <w:t xml:space="preserve"> azaldır, antisklerotik təsir göstərir, immunoqlobulinlərin, ACTH, aldosteronun sintezini maneə törədir, həmçinin h</w:t>
      </w:r>
      <w:r w:rsidR="00933748">
        <w:rPr>
          <w:sz w:val="28"/>
          <w:szCs w:val="28"/>
          <w:lang w:val="en-US"/>
        </w:rPr>
        <w:t xml:space="preserve">istamin, serotonini bağlayır. </w:t>
      </w:r>
    </w:p>
    <w:p w:rsidR="00BB20F4" w:rsidRPr="00870ABC" w:rsidRDefault="00BB20F4" w:rsidP="00BB48BA">
      <w:pPr>
        <w:pStyle w:val="a4"/>
        <w:spacing w:before="0" w:beforeAutospacing="0" w:after="0" w:afterAutospacing="0"/>
        <w:ind w:firstLine="709"/>
        <w:jc w:val="both"/>
        <w:rPr>
          <w:sz w:val="28"/>
          <w:szCs w:val="28"/>
          <w:lang w:val="en-US"/>
        </w:rPr>
      </w:pPr>
      <w:r w:rsidRPr="00870ABC">
        <w:rPr>
          <w:sz w:val="28"/>
          <w:szCs w:val="28"/>
          <w:lang w:val="en-US"/>
        </w:rPr>
        <w:t xml:space="preserve">5) heparin kalium </w:t>
      </w:r>
      <w:r w:rsidR="009124A5">
        <w:rPr>
          <w:sz w:val="28"/>
          <w:szCs w:val="28"/>
          <w:lang w:val="en-US"/>
        </w:rPr>
        <w:t>qoruyucu</w:t>
      </w:r>
      <w:r w:rsidRPr="00870ABC">
        <w:rPr>
          <w:sz w:val="28"/>
          <w:szCs w:val="28"/>
          <w:lang w:val="en-US"/>
        </w:rPr>
        <w:t>, iltihabəleyhinə, ağrıkəsici təsirə malikdir. Bundan əlavə, heparin diurezi artırır və rezistiv damarların genişlənməsi səbəbindən damar müqavimətini azaldır, koronar arteriyaların spazmını aradan qaldırır.</w:t>
      </w:r>
    </w:p>
    <w:p w:rsidR="00BB20F4" w:rsidRPr="00870ABC" w:rsidRDefault="00BB20F4" w:rsidP="00BB48BA">
      <w:pPr>
        <w:pStyle w:val="a4"/>
        <w:spacing w:before="0" w:beforeAutospacing="0" w:after="0" w:afterAutospacing="0"/>
        <w:ind w:firstLine="709"/>
        <w:jc w:val="both"/>
        <w:rPr>
          <w:sz w:val="28"/>
          <w:szCs w:val="28"/>
          <w:lang w:val="en-US"/>
        </w:rPr>
      </w:pPr>
      <w:r w:rsidRPr="00870ABC">
        <w:rPr>
          <w:sz w:val="28"/>
          <w:szCs w:val="28"/>
          <w:lang w:val="en-US"/>
        </w:rPr>
        <w:t>İstifadəyə göstərişlər:</w:t>
      </w:r>
    </w:p>
    <w:p w:rsidR="00BB20F4" w:rsidRPr="00870ABC" w:rsidRDefault="00BB20F4" w:rsidP="00BB48BA">
      <w:pPr>
        <w:pStyle w:val="a4"/>
        <w:spacing w:before="0" w:beforeAutospacing="0" w:after="0" w:afterAutospacing="0"/>
        <w:ind w:firstLine="709"/>
        <w:jc w:val="both"/>
        <w:rPr>
          <w:sz w:val="28"/>
          <w:szCs w:val="28"/>
          <w:lang w:val="en-US"/>
        </w:rPr>
      </w:pPr>
      <w:r w:rsidRPr="00870ABC">
        <w:rPr>
          <w:sz w:val="28"/>
          <w:szCs w:val="28"/>
          <w:lang w:val="en-US"/>
        </w:rPr>
        <w:t>1) hamilə qadınlarda kəskin tromboz, tromboemboliya (kəskin miokard infarktı, ağciyər arteriyasının, böyrək damarlarının,</w:t>
      </w:r>
      <w:r w:rsidR="009124A5">
        <w:rPr>
          <w:sz w:val="28"/>
          <w:szCs w:val="28"/>
          <w:lang w:val="en-US"/>
        </w:rPr>
        <w:t xml:space="preserve"> ileoçekal damarların trombozu)</w:t>
      </w:r>
      <w:r w:rsidRPr="00870ABC">
        <w:rPr>
          <w:sz w:val="28"/>
          <w:szCs w:val="28"/>
          <w:lang w:val="en-US"/>
        </w:rPr>
        <w:t>;</w:t>
      </w:r>
    </w:p>
    <w:p w:rsidR="00BB20F4" w:rsidRPr="00870ABC" w:rsidRDefault="00BB20F4" w:rsidP="00BB48BA">
      <w:pPr>
        <w:pStyle w:val="a4"/>
        <w:spacing w:before="0" w:beforeAutospacing="0" w:after="0" w:afterAutospacing="0"/>
        <w:ind w:firstLine="709"/>
        <w:jc w:val="both"/>
        <w:rPr>
          <w:sz w:val="28"/>
          <w:szCs w:val="28"/>
          <w:lang w:val="en-US"/>
        </w:rPr>
      </w:pPr>
      <w:r w:rsidRPr="00870ABC">
        <w:rPr>
          <w:sz w:val="28"/>
          <w:szCs w:val="28"/>
          <w:lang w:val="en-US"/>
        </w:rPr>
        <w:t>2) ürək-ağciyər aparatları, süni böyrəklər və ürəklərlə işləyərkən;</w:t>
      </w:r>
    </w:p>
    <w:p w:rsidR="00BB20F4" w:rsidRPr="00870ABC" w:rsidRDefault="00BB20F4" w:rsidP="00BB48BA">
      <w:pPr>
        <w:pStyle w:val="a4"/>
        <w:spacing w:before="0" w:beforeAutospacing="0" w:after="0" w:afterAutospacing="0"/>
        <w:ind w:firstLine="709"/>
        <w:jc w:val="both"/>
        <w:rPr>
          <w:sz w:val="28"/>
          <w:szCs w:val="28"/>
          <w:lang w:val="en-US"/>
        </w:rPr>
      </w:pPr>
      <w:r w:rsidRPr="00870ABC">
        <w:rPr>
          <w:sz w:val="28"/>
          <w:szCs w:val="28"/>
          <w:lang w:val="en-US"/>
        </w:rPr>
        <w:t>3) laboratoriya praktikasında;</w:t>
      </w:r>
    </w:p>
    <w:p w:rsidR="00BB20F4" w:rsidRPr="00870ABC" w:rsidRDefault="00BB20F4" w:rsidP="00BB48BA">
      <w:pPr>
        <w:pStyle w:val="a4"/>
        <w:spacing w:before="0" w:beforeAutospacing="0" w:after="0" w:afterAutospacing="0"/>
        <w:ind w:firstLine="709"/>
        <w:jc w:val="both"/>
        <w:rPr>
          <w:sz w:val="28"/>
          <w:szCs w:val="28"/>
          <w:lang w:val="en-US"/>
        </w:rPr>
      </w:pPr>
      <w:r w:rsidRPr="00870ABC">
        <w:rPr>
          <w:sz w:val="28"/>
          <w:szCs w:val="28"/>
          <w:lang w:val="en-US"/>
        </w:rPr>
        <w:t>4) yanıqlar və donma (mikrosirkulyasiyanın yaxşılaşdırılması);</w:t>
      </w:r>
    </w:p>
    <w:p w:rsidR="00BB20F4" w:rsidRPr="00870ABC" w:rsidRDefault="00BB20F4" w:rsidP="00BB48BA">
      <w:pPr>
        <w:pStyle w:val="a4"/>
        <w:spacing w:before="0" w:beforeAutospacing="0" w:after="0" w:afterAutospacing="0"/>
        <w:ind w:firstLine="709"/>
        <w:jc w:val="both"/>
        <w:rPr>
          <w:sz w:val="28"/>
          <w:szCs w:val="28"/>
          <w:lang w:val="en-US"/>
        </w:rPr>
      </w:pPr>
      <w:r w:rsidRPr="00870ABC">
        <w:rPr>
          <w:sz w:val="28"/>
          <w:szCs w:val="28"/>
          <w:lang w:val="en-US"/>
        </w:rPr>
        <w:t>5) DIC-nin ilkin mərhələlərində xəstələrin müalicəsində (fulminant purpura, ağır qastroenterit ilə);</w:t>
      </w:r>
    </w:p>
    <w:p w:rsidR="00BB20F4" w:rsidRPr="00870ABC" w:rsidRDefault="00BB20F4" w:rsidP="00BB48BA">
      <w:pPr>
        <w:pStyle w:val="a4"/>
        <w:spacing w:before="0" w:beforeAutospacing="0" w:after="0" w:afterAutospacing="0"/>
        <w:ind w:firstLine="709"/>
        <w:jc w:val="both"/>
        <w:rPr>
          <w:sz w:val="28"/>
          <w:szCs w:val="28"/>
          <w:lang w:val="en-US"/>
        </w:rPr>
      </w:pPr>
      <w:r w:rsidRPr="00870ABC">
        <w:rPr>
          <w:sz w:val="28"/>
          <w:szCs w:val="28"/>
          <w:lang w:val="en-US"/>
        </w:rPr>
        <w:t>6) bronxial astmalı, revmatizmli xəstələrin müalicəsində, həmçinin qlomerulonefritli xəstələrin kompleks terapiyasında;</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7) ekstrakorporeal hemodializ, hemosorbsiya və məcburi diurez zamanı;</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8) hiperaldosteronizm</w:t>
      </w:r>
      <w:r w:rsidR="009124A5">
        <w:rPr>
          <w:sz w:val="28"/>
          <w:szCs w:val="28"/>
          <w:lang w:val="en-GB"/>
        </w:rPr>
        <w:t xml:space="preserve"> </w:t>
      </w:r>
      <w:r w:rsidR="005E214E">
        <w:rPr>
          <w:sz w:val="28"/>
          <w:szCs w:val="28"/>
          <w:lang w:val="en-GB"/>
        </w:rPr>
        <w:t xml:space="preserve">   </w:t>
      </w:r>
      <w:r w:rsidRPr="00BB48BA">
        <w:rPr>
          <w:sz w:val="28"/>
          <w:szCs w:val="28"/>
          <w:lang w:val="en-GB"/>
        </w:rPr>
        <w:t>;</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9) antiallergik agent kimi (bronxial astma);</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10) aterosklerozlu xəstələrdə terapevtik tədbirlər kompleksində.</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Yan təsirlər:</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1) qanaxmaların inkişafı, trombositopeniya (30%);</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2) başgicəllənmə, ürəkbulanma, qusma, anoreksiya, ishal;</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3) allergik reaksiyalar, hipertermi.</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lastRenderedPageBreak/>
        <w:t>Fəsadları (qanaxmaları) aradan qaldırmaq üçün heparin antidotları venaya yeridilir (protamin sulfat 5%-li məhlul və ya POLYBREN şəklində; 1 mq protamin sulfat 85 IU heparini neytrallaşdırır; yavaş-yavaş yeridilir).</w:t>
      </w:r>
    </w:p>
    <w:p w:rsidR="00995187" w:rsidRDefault="00995187" w:rsidP="00BB48BA">
      <w:pPr>
        <w:pStyle w:val="a4"/>
        <w:spacing w:before="0" w:beforeAutospacing="0" w:after="0" w:afterAutospacing="0"/>
        <w:ind w:firstLine="709"/>
        <w:jc w:val="both"/>
        <w:rPr>
          <w:sz w:val="28"/>
          <w:szCs w:val="28"/>
        </w:rPr>
      </w:pPr>
      <w:r>
        <w:rPr>
          <w:noProof/>
          <w:lang w:val="en-GB" w:eastAsia="en-GB"/>
        </w:rPr>
        <w:drawing>
          <wp:inline distT="0" distB="0" distL="0" distR="0">
            <wp:extent cx="5940425" cy="2051303"/>
            <wp:effectExtent l="0" t="0" r="0" b="0"/>
            <wp:docPr id="15" name="Рисунок 15" descr="Полибрен — Википед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Полибрен — Википедия"/>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0425" cy="2051303"/>
                    </a:xfrm>
                    <a:prstGeom prst="rect">
                      <a:avLst/>
                    </a:prstGeom>
                    <a:noFill/>
                    <a:ln>
                      <a:noFill/>
                    </a:ln>
                  </pic:spPr>
                </pic:pic>
              </a:graphicData>
            </a:graphic>
          </wp:inline>
        </w:drawing>
      </w:r>
    </w:p>
    <w:p w:rsidR="00995187" w:rsidRPr="00BB48BA" w:rsidRDefault="00995187" w:rsidP="00BB48BA">
      <w:pPr>
        <w:pStyle w:val="a4"/>
        <w:spacing w:before="0" w:beforeAutospacing="0" w:after="0" w:afterAutospacing="0"/>
        <w:ind w:firstLine="709"/>
        <w:jc w:val="both"/>
        <w:rPr>
          <w:sz w:val="28"/>
          <w:szCs w:val="28"/>
          <w:lang w:val="en-GB"/>
        </w:rPr>
      </w:pPr>
      <w:r w:rsidRPr="00BB48BA">
        <w:rPr>
          <w:sz w:val="28"/>
          <w:szCs w:val="28"/>
          <w:lang w:val="en-GB"/>
        </w:rPr>
        <w:t>Polibren</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Bir dəfə kəskin trombozu olan bir xəstəyə orta hesabla 10.000 IU venadaxili verilir. Gündə 40.000-50.000 IU-a qədər venadaxili, yavaş</w:t>
      </w:r>
      <w:r w:rsidR="00256A1A">
        <w:rPr>
          <w:sz w:val="28"/>
          <w:szCs w:val="28"/>
          <w:lang w:val="en-GB"/>
        </w:rPr>
        <w:t>-yavaş tətbiq olunur. İntramusk</w:t>
      </w:r>
      <w:r w:rsidR="00256A1A">
        <w:rPr>
          <w:sz w:val="28"/>
          <w:szCs w:val="28"/>
          <w:lang w:val="az-Latn-AZ"/>
        </w:rPr>
        <w:t>u</w:t>
      </w:r>
      <w:r w:rsidR="00256A1A">
        <w:rPr>
          <w:sz w:val="28"/>
          <w:szCs w:val="28"/>
          <w:lang w:val="en-GB"/>
        </w:rPr>
        <w:t>la</w:t>
      </w:r>
      <w:r w:rsidRPr="00BB48BA">
        <w:rPr>
          <w:sz w:val="28"/>
          <w:szCs w:val="28"/>
          <w:lang w:val="en-GB"/>
        </w:rPr>
        <w:t xml:space="preserve">r və subkutan (ən az vaskulyarizasiya sahəsində) tətbiq oluna bilər. Son illərdə trombozun qarşısının alınması üçün 5000 IU heparinin subkutan və ya intradermal olaraq hər 6-8 saatda yeridilməsi tövsiyə olunur. Heparin məlhəmi 25,0 (2500 ədəd) borularda da mövcuddur. Aerozol şəklində inhalyasiya, bir antiallergik </w:t>
      </w:r>
      <w:r w:rsidR="00256A1A">
        <w:rPr>
          <w:sz w:val="28"/>
          <w:szCs w:val="28"/>
          <w:lang w:val="en-GB"/>
        </w:rPr>
        <w:t>vasitə</w:t>
      </w:r>
      <w:r w:rsidRPr="00BB48BA">
        <w:rPr>
          <w:sz w:val="28"/>
          <w:szCs w:val="28"/>
          <w:lang w:val="en-GB"/>
        </w:rPr>
        <w:t xml:space="preserve"> olaraq, dərman gündə 500 IU / kq-da ultrasəs inhalyatorundan istifadə edərək idarə olunur. İnhalyasiya həftədə 2-3 dəfə aparılır. Tək bir doz</w:t>
      </w:r>
      <w:r w:rsidR="00256A1A">
        <w:rPr>
          <w:sz w:val="28"/>
          <w:szCs w:val="28"/>
          <w:lang w:val="en-GB"/>
        </w:rPr>
        <w:t>a</w:t>
      </w:r>
      <w:r w:rsidRPr="00BB48BA">
        <w:rPr>
          <w:sz w:val="28"/>
          <w:szCs w:val="28"/>
          <w:lang w:val="en-GB"/>
        </w:rPr>
        <w:t xml:space="preserve"> distillə edilmiş suda 1: 4 nisbətində </w:t>
      </w:r>
      <w:r w:rsidR="00256A1A">
        <w:rPr>
          <w:sz w:val="28"/>
          <w:szCs w:val="28"/>
          <w:lang w:val="en-GB"/>
        </w:rPr>
        <w:t>durulaşdırılır</w:t>
      </w:r>
      <w:r w:rsidRPr="00BB48BA">
        <w:rPr>
          <w:sz w:val="28"/>
          <w:szCs w:val="28"/>
          <w:lang w:val="en-GB"/>
        </w:rPr>
        <w:t>.</w:t>
      </w:r>
    </w:p>
    <w:p w:rsidR="00BB20F4" w:rsidRPr="00BB48BA" w:rsidRDefault="00BB20F4" w:rsidP="00BB48BA">
      <w:pPr>
        <w:pStyle w:val="a4"/>
        <w:spacing w:before="0" w:beforeAutospacing="0" w:after="0" w:afterAutospacing="0"/>
        <w:ind w:firstLine="709"/>
        <w:jc w:val="both"/>
        <w:rPr>
          <w:sz w:val="28"/>
          <w:szCs w:val="28"/>
          <w:lang w:val="en-GB"/>
        </w:rPr>
      </w:pPr>
      <w:r w:rsidRPr="00BB48BA">
        <w:rPr>
          <w:b/>
          <w:sz w:val="28"/>
          <w:szCs w:val="28"/>
          <w:lang w:val="en-GB"/>
        </w:rPr>
        <w:t>HIRUDIN</w:t>
      </w:r>
      <w:r w:rsidR="00256A1A">
        <w:rPr>
          <w:b/>
          <w:sz w:val="28"/>
          <w:szCs w:val="28"/>
          <w:lang w:val="en-GB"/>
        </w:rPr>
        <w:t xml:space="preserve"> </w:t>
      </w:r>
      <w:r w:rsidRPr="00BB48BA">
        <w:rPr>
          <w:sz w:val="28"/>
          <w:szCs w:val="28"/>
          <w:lang w:val="en-GB"/>
        </w:rPr>
        <w:t xml:space="preserve">və onun preparatları (girudont və s.) zəlilərin məhsuludur. Bu agentlərin antikoaqulyant və </w:t>
      </w:r>
      <w:r w:rsidR="00256A1A">
        <w:rPr>
          <w:sz w:val="28"/>
          <w:szCs w:val="28"/>
          <w:lang w:val="en-GB"/>
        </w:rPr>
        <w:t>iltihabəleyhinə</w:t>
      </w:r>
      <w:r w:rsidRPr="00BB48BA">
        <w:rPr>
          <w:sz w:val="28"/>
          <w:szCs w:val="28"/>
          <w:lang w:val="en-GB"/>
        </w:rPr>
        <w:t xml:space="preserve"> təsirləri istifadə olunur. Onlar damarların səthi iltihabı, damar trombozu, ayağın trofik xoraları, furunkuloz, limfa düyünlərinin iltihabı, yaralanmalar və yanıqlardan sonra tikişlərin sağalmasını yaxşılaşdırmaq üçün yerli olaraq təyin edilir (məlhəm və gellər).</w:t>
      </w:r>
    </w:p>
    <w:p w:rsidR="00BB20F4" w:rsidRPr="00BB48BA" w:rsidRDefault="00256A1A" w:rsidP="00BB48BA">
      <w:pPr>
        <w:pStyle w:val="a4"/>
        <w:spacing w:before="0" w:beforeAutospacing="0" w:after="0" w:afterAutospacing="0"/>
        <w:ind w:firstLine="709"/>
        <w:jc w:val="both"/>
        <w:rPr>
          <w:sz w:val="28"/>
          <w:szCs w:val="28"/>
          <w:lang w:val="en-GB"/>
        </w:rPr>
      </w:pPr>
      <w:r>
        <w:rPr>
          <w:sz w:val="28"/>
          <w:szCs w:val="28"/>
          <w:lang w:val="en-GB"/>
        </w:rPr>
        <w:t>Əks</w:t>
      </w:r>
      <w:r w:rsidR="00BB20F4" w:rsidRPr="00BB48BA">
        <w:rPr>
          <w:sz w:val="28"/>
          <w:szCs w:val="28"/>
          <w:lang w:val="en-GB"/>
        </w:rPr>
        <w:t xml:space="preserve"> təsir - allergik reaksiyalar (səpgi, qaşınma, Quincke ödemi).</w:t>
      </w:r>
    </w:p>
    <w:p w:rsidR="00995187" w:rsidRDefault="00BB20F4" w:rsidP="00BB48BA">
      <w:pPr>
        <w:pStyle w:val="a4"/>
        <w:spacing w:before="0" w:beforeAutospacing="0" w:after="0" w:afterAutospacing="0"/>
        <w:ind w:firstLine="709"/>
        <w:jc w:val="both"/>
        <w:rPr>
          <w:b/>
          <w:sz w:val="28"/>
          <w:szCs w:val="28"/>
        </w:rPr>
      </w:pPr>
      <w:r w:rsidRPr="00995187">
        <w:rPr>
          <w:b/>
          <w:sz w:val="28"/>
          <w:szCs w:val="28"/>
        </w:rPr>
        <w:t>NATRİUM HİDROSİTRAT</w:t>
      </w:r>
    </w:p>
    <w:p w:rsidR="00995187" w:rsidRPr="00995187" w:rsidRDefault="00995187" w:rsidP="00BB48BA">
      <w:pPr>
        <w:pStyle w:val="a4"/>
        <w:spacing w:before="0" w:beforeAutospacing="0" w:after="0" w:afterAutospacing="0"/>
        <w:ind w:firstLine="709"/>
        <w:jc w:val="both"/>
        <w:rPr>
          <w:b/>
          <w:sz w:val="28"/>
          <w:szCs w:val="28"/>
        </w:rPr>
      </w:pPr>
      <w:r>
        <w:rPr>
          <w:noProof/>
          <w:lang w:val="en-GB" w:eastAsia="en-GB"/>
        </w:rPr>
        <w:drawing>
          <wp:inline distT="0" distB="0" distL="0" distR="0">
            <wp:extent cx="3810000" cy="1304925"/>
            <wp:effectExtent l="0" t="0" r="0" b="9525"/>
            <wp:docPr id="16" name="Рисунок 16" descr="Натрий гидроцитрат 1,5-гидр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Натрий гидроцитрат 1,5-гидрат"/>
                    <pic:cNvPicPr>
                      <a:picLocks noChangeAspect="1" noChangeArrowheads="1"/>
                    </pic:cNvPicPr>
                  </pic:nvPicPr>
                  <pic:blipFill rotWithShape="1">
                    <a:blip r:embed="rId22">
                      <a:extLst>
                        <a:ext uri="{28A0092B-C50C-407E-A947-70E740481C1C}">
                          <a14:useLocalDpi xmlns:a14="http://schemas.microsoft.com/office/drawing/2010/main" val="0"/>
                        </a:ext>
                      </a:extLst>
                    </a:blip>
                    <a:srcRect t="33000" b="32750"/>
                    <a:stretch/>
                  </pic:blipFill>
                  <pic:spPr bwMode="auto">
                    <a:xfrm>
                      <a:off x="0" y="0"/>
                      <a:ext cx="3810000" cy="1304925"/>
                    </a:xfrm>
                    <a:prstGeom prst="rect">
                      <a:avLst/>
                    </a:prstGeom>
                    <a:noFill/>
                    <a:ln>
                      <a:noFill/>
                    </a:ln>
                    <a:extLst>
                      <a:ext uri="{53640926-AAD7-44D8-BBD7-CCE9431645EC}">
                        <a14:shadowObscured xmlns:a14="http://schemas.microsoft.com/office/drawing/2010/main"/>
                      </a:ext>
                    </a:extLst>
                  </pic:spPr>
                </pic:pic>
              </a:graphicData>
            </a:graphic>
          </wp:inline>
        </w:drawing>
      </w:r>
    </w:p>
    <w:p w:rsidR="00BB20F4" w:rsidRPr="00BB20F4" w:rsidRDefault="00995187" w:rsidP="00BB48BA">
      <w:pPr>
        <w:pStyle w:val="a4"/>
        <w:spacing w:before="0" w:beforeAutospacing="0" w:after="0" w:afterAutospacing="0"/>
        <w:ind w:firstLine="709"/>
        <w:jc w:val="both"/>
        <w:rPr>
          <w:sz w:val="28"/>
          <w:szCs w:val="28"/>
        </w:rPr>
      </w:pPr>
      <w:r>
        <w:rPr>
          <w:sz w:val="28"/>
          <w:szCs w:val="28"/>
        </w:rPr>
        <w:t>Yalnız qanın qorunması üçün istifadə olunur. Limon turşusunun anionu, sonuncunun fəaliyyətini bağlayan kalsium ionu ilə birləşir. Maddə həddindən artıq əlavə olunur. Xəstə istifadə edilməməlidir, çünki natrium hidrositrat kalsium ionlarını bloklayacaq və xəstədə aritmiya, ehtimal ki, ürək çatışmazlığı və ürəyin dayanması inkişaf edəcək.</w:t>
      </w:r>
    </w:p>
    <w:p w:rsidR="00BB20F4" w:rsidRPr="00BB20F4" w:rsidRDefault="00BB20F4" w:rsidP="00BB48BA">
      <w:pPr>
        <w:pStyle w:val="a4"/>
        <w:spacing w:before="0" w:beforeAutospacing="0" w:after="0" w:afterAutospacing="0"/>
        <w:ind w:firstLine="709"/>
        <w:jc w:val="both"/>
        <w:rPr>
          <w:sz w:val="28"/>
          <w:szCs w:val="28"/>
        </w:rPr>
      </w:pPr>
      <w:r w:rsidRPr="00BB20F4">
        <w:rPr>
          <w:sz w:val="28"/>
          <w:szCs w:val="28"/>
        </w:rPr>
        <w:t>Bəzən hiperkalsemiyanı aradan qaldırmaq və ürək qlikozidləri ilə zəhərlənməni müalicə etmək üçün təyin edilir.</w:t>
      </w:r>
    </w:p>
    <w:p w:rsidR="00BB20F4" w:rsidRPr="00BB20F4" w:rsidRDefault="00BB20F4" w:rsidP="00BB48BA">
      <w:pPr>
        <w:pStyle w:val="a4"/>
        <w:spacing w:before="0" w:beforeAutospacing="0" w:after="0" w:afterAutospacing="0"/>
        <w:ind w:firstLine="709"/>
        <w:jc w:val="both"/>
        <w:rPr>
          <w:sz w:val="28"/>
          <w:szCs w:val="28"/>
        </w:rPr>
      </w:pPr>
      <w:r w:rsidRPr="00BB20F4">
        <w:rPr>
          <w:sz w:val="28"/>
          <w:szCs w:val="28"/>
        </w:rPr>
        <w:lastRenderedPageBreak/>
        <w:t>Xəstəyə 500 ml-ə qədər konservləşdirilmiş qan köçürülürsə, bu, heç bir əlavə tədbir tələb etmir. Əgər qan 500 ml-dən çox həcmdə köçürülürsə, onda 500 ml-dən çox olan qana hər 50 ml üçün 5 ml 10% kalsium xlorid məhlulu əlavə etmək lazımdır.</w:t>
      </w:r>
    </w:p>
    <w:p w:rsidR="00BB20F4" w:rsidRPr="00BB20F4" w:rsidRDefault="00BB20F4" w:rsidP="00BB48BA">
      <w:pPr>
        <w:pStyle w:val="1"/>
        <w:spacing w:before="0" w:line="240" w:lineRule="auto"/>
        <w:ind w:firstLine="709"/>
        <w:jc w:val="both"/>
        <w:rPr>
          <w:rFonts w:ascii="Times New Roman" w:hAnsi="Times New Roman" w:cs="Times New Roman"/>
          <w:b w:val="0"/>
          <w:bCs w:val="0"/>
          <w:color w:val="auto"/>
        </w:rPr>
      </w:pPr>
      <w:r w:rsidRPr="00BB20F4">
        <w:rPr>
          <w:rFonts w:ascii="Times New Roman" w:hAnsi="Times New Roman" w:cs="Times New Roman"/>
          <w:b w:val="0"/>
          <w:bCs w:val="0"/>
          <w:color w:val="auto"/>
        </w:rPr>
        <w:t>Dolayı antikoaqulyantlar (oral antikoaqulyantlar)</w:t>
      </w:r>
    </w:p>
    <w:p w:rsidR="00BB20F4" w:rsidRPr="00933748" w:rsidRDefault="00256A1A" w:rsidP="00BB48BA">
      <w:pPr>
        <w:pStyle w:val="a4"/>
        <w:spacing w:before="0" w:beforeAutospacing="0" w:after="0" w:afterAutospacing="0"/>
        <w:ind w:firstLine="709"/>
        <w:jc w:val="both"/>
        <w:rPr>
          <w:sz w:val="28"/>
          <w:szCs w:val="28"/>
          <w:lang w:val="en-GB"/>
        </w:rPr>
      </w:pPr>
      <w:r>
        <w:rPr>
          <w:sz w:val="28"/>
          <w:szCs w:val="28"/>
          <w:lang w:val="az-Latn-AZ"/>
        </w:rPr>
        <w:t>A</w:t>
      </w:r>
      <w:r w:rsidR="00BB20F4" w:rsidRPr="00BB20F4">
        <w:rPr>
          <w:sz w:val="28"/>
          <w:szCs w:val="28"/>
        </w:rPr>
        <w:t xml:space="preserve">ntikoaqulyantdan ən çox yayılmış dərmanlar kumarin qrupudur. </w:t>
      </w:r>
      <w:r w:rsidR="00BB20F4" w:rsidRPr="00BB48BA">
        <w:rPr>
          <w:sz w:val="28"/>
          <w:szCs w:val="28"/>
          <w:lang w:val="en-GB"/>
        </w:rPr>
        <w:t xml:space="preserve">Bir çox dərman var, lakin neodikumarin (pelentan), sinkumar, fepromaron, fenilin, amefin, </w:t>
      </w:r>
      <w:r w:rsidR="00BB20F4" w:rsidRPr="00933748">
        <w:rPr>
          <w:sz w:val="28"/>
          <w:szCs w:val="28"/>
          <w:lang w:val="en-GB"/>
        </w:rPr>
        <w:t>farfavin digərlərindən daha çox istifadə olunur.</w:t>
      </w:r>
    </w:p>
    <w:p w:rsidR="00995187" w:rsidRDefault="00BB20F4" w:rsidP="00BB48BA">
      <w:pPr>
        <w:pStyle w:val="a4"/>
        <w:spacing w:before="0" w:beforeAutospacing="0" w:after="0" w:afterAutospacing="0"/>
        <w:ind w:firstLine="709"/>
        <w:jc w:val="both"/>
        <w:rPr>
          <w:b/>
          <w:sz w:val="28"/>
          <w:szCs w:val="28"/>
        </w:rPr>
      </w:pPr>
      <w:r w:rsidRPr="00933748">
        <w:rPr>
          <w:b/>
          <w:sz w:val="28"/>
          <w:szCs w:val="28"/>
        </w:rPr>
        <w:t>NEODİKUMARİN</w:t>
      </w:r>
    </w:p>
    <w:p w:rsidR="00995187" w:rsidRPr="00995187" w:rsidRDefault="00995187" w:rsidP="00BB48BA">
      <w:pPr>
        <w:pStyle w:val="a4"/>
        <w:spacing w:before="0" w:beforeAutospacing="0" w:after="0" w:afterAutospacing="0"/>
        <w:ind w:firstLine="709"/>
        <w:jc w:val="both"/>
        <w:rPr>
          <w:b/>
          <w:sz w:val="28"/>
          <w:szCs w:val="28"/>
        </w:rPr>
      </w:pPr>
      <w:r>
        <w:rPr>
          <w:noProof/>
          <w:lang w:val="en-GB" w:eastAsia="en-GB"/>
        </w:rPr>
        <w:drawing>
          <wp:inline distT="0" distB="0" distL="0" distR="0">
            <wp:extent cx="2400300" cy="1114425"/>
            <wp:effectExtent l="0" t="0" r="0" b="9525"/>
            <wp:docPr id="17" name="Рисунок 17" descr="МУК 4.1.0.463-96 Спектрофотометрическое измерение концентраций этилового  эфира ди-(4-оксикумаринил-3)-уксусной кислоты (неодикумарин) в воздухе  рабочей зоны / 4 1 0 463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МУК 4.1.0.463-96 Спектрофотометрическое измерение концентраций этилового  эфира ди-(4-оксикумаринил-3)-уксусной кислоты (неодикумарин) в воздухе  рабочей зоны / 4 1 0 463 9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00300" cy="1114425"/>
                    </a:xfrm>
                    <a:prstGeom prst="rect">
                      <a:avLst/>
                    </a:prstGeom>
                    <a:noFill/>
                    <a:ln>
                      <a:noFill/>
                    </a:ln>
                  </pic:spPr>
                </pic:pic>
              </a:graphicData>
            </a:graphic>
          </wp:inline>
        </w:drawing>
      </w:r>
    </w:p>
    <w:p w:rsidR="00995187" w:rsidRDefault="00995187" w:rsidP="00BB48BA">
      <w:pPr>
        <w:pStyle w:val="a4"/>
        <w:spacing w:before="0" w:beforeAutospacing="0" w:after="0" w:afterAutospacing="0"/>
        <w:ind w:firstLine="709"/>
        <w:jc w:val="both"/>
        <w:rPr>
          <w:b/>
          <w:sz w:val="28"/>
          <w:szCs w:val="28"/>
        </w:rPr>
      </w:pPr>
      <w:r w:rsidRPr="00995187">
        <w:rPr>
          <w:b/>
          <w:sz w:val="28"/>
          <w:szCs w:val="28"/>
        </w:rPr>
        <w:t>SINKUMAR (ASENOCUMAROL)</w:t>
      </w:r>
    </w:p>
    <w:p w:rsidR="00995187" w:rsidRPr="00995187" w:rsidRDefault="00995187" w:rsidP="00BB48BA">
      <w:pPr>
        <w:pStyle w:val="a4"/>
        <w:spacing w:before="0" w:beforeAutospacing="0" w:after="0" w:afterAutospacing="0"/>
        <w:ind w:firstLine="709"/>
        <w:jc w:val="both"/>
        <w:rPr>
          <w:b/>
          <w:sz w:val="28"/>
          <w:szCs w:val="28"/>
        </w:rPr>
      </w:pPr>
      <w:r>
        <w:rPr>
          <w:noProof/>
          <w:lang w:val="en-GB" w:eastAsia="en-GB"/>
        </w:rPr>
        <w:drawing>
          <wp:inline distT="0" distB="0" distL="0" distR="0">
            <wp:extent cx="2305050" cy="1571625"/>
            <wp:effectExtent l="0" t="0" r="0" b="9525"/>
            <wp:docPr id="18" name="Рисунок 18" descr="Аценокумарол — описание вещества, фармакология, применение,  противопоказания, 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Аценокумарол — описание вещества, фармакология, применение,  противопоказания, формула"/>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05050" cy="1571625"/>
                    </a:xfrm>
                    <a:prstGeom prst="rect">
                      <a:avLst/>
                    </a:prstGeom>
                    <a:noFill/>
                    <a:ln>
                      <a:noFill/>
                    </a:ln>
                  </pic:spPr>
                </pic:pic>
              </a:graphicData>
            </a:graphic>
          </wp:inline>
        </w:drawing>
      </w:r>
    </w:p>
    <w:p w:rsidR="00995187" w:rsidRPr="00995187" w:rsidRDefault="00995187" w:rsidP="00BB48BA">
      <w:pPr>
        <w:pStyle w:val="a4"/>
        <w:spacing w:before="0" w:beforeAutospacing="0" w:after="0" w:afterAutospacing="0"/>
        <w:ind w:firstLine="709"/>
        <w:jc w:val="both"/>
        <w:rPr>
          <w:b/>
          <w:sz w:val="28"/>
          <w:szCs w:val="28"/>
        </w:rPr>
      </w:pPr>
      <w:r w:rsidRPr="00995187">
        <w:rPr>
          <w:b/>
          <w:sz w:val="28"/>
          <w:szCs w:val="28"/>
        </w:rPr>
        <w:t>NITROFARIN</w:t>
      </w:r>
    </w:p>
    <w:p w:rsidR="00995187" w:rsidRDefault="00995187" w:rsidP="00BB48BA">
      <w:pPr>
        <w:pStyle w:val="a4"/>
        <w:spacing w:before="0" w:beforeAutospacing="0" w:after="0" w:afterAutospacing="0"/>
        <w:ind w:firstLine="709"/>
        <w:jc w:val="both"/>
        <w:rPr>
          <w:b/>
          <w:sz w:val="28"/>
          <w:szCs w:val="28"/>
        </w:rPr>
      </w:pPr>
      <w:r w:rsidRPr="00995187">
        <w:rPr>
          <w:b/>
          <w:sz w:val="28"/>
          <w:szCs w:val="28"/>
        </w:rPr>
        <w:t>DIKUMARIN</w:t>
      </w:r>
    </w:p>
    <w:p w:rsidR="00995187" w:rsidRPr="00995187" w:rsidRDefault="00995187" w:rsidP="00BB48BA">
      <w:pPr>
        <w:pStyle w:val="a4"/>
        <w:spacing w:before="0" w:beforeAutospacing="0" w:after="0" w:afterAutospacing="0"/>
        <w:ind w:firstLine="709"/>
        <w:jc w:val="both"/>
        <w:rPr>
          <w:b/>
          <w:sz w:val="28"/>
          <w:szCs w:val="28"/>
        </w:rPr>
      </w:pPr>
      <w:r>
        <w:rPr>
          <w:noProof/>
          <w:lang w:val="en-GB" w:eastAsia="en-GB"/>
        </w:rPr>
        <w:drawing>
          <wp:inline distT="0" distB="0" distL="0" distR="0">
            <wp:extent cx="2762250" cy="1238409"/>
            <wp:effectExtent l="0" t="0" r="0" b="0"/>
            <wp:docPr id="19" name="Рисунок 19" descr="Дикумарин — Википед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Дикумарин — Википедия"/>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60774" cy="1237747"/>
                    </a:xfrm>
                    <a:prstGeom prst="rect">
                      <a:avLst/>
                    </a:prstGeom>
                    <a:noFill/>
                    <a:ln>
                      <a:noFill/>
                    </a:ln>
                  </pic:spPr>
                </pic:pic>
              </a:graphicData>
            </a:graphic>
          </wp:inline>
        </w:drawing>
      </w:r>
    </w:p>
    <w:p w:rsidR="00995187" w:rsidRDefault="00995187" w:rsidP="00BB48BA">
      <w:pPr>
        <w:pStyle w:val="a4"/>
        <w:spacing w:before="0" w:beforeAutospacing="0" w:after="0" w:afterAutospacing="0"/>
        <w:ind w:firstLine="709"/>
        <w:jc w:val="both"/>
        <w:rPr>
          <w:b/>
          <w:sz w:val="28"/>
          <w:szCs w:val="28"/>
        </w:rPr>
      </w:pPr>
      <w:r w:rsidRPr="00995187">
        <w:rPr>
          <w:b/>
          <w:sz w:val="28"/>
          <w:szCs w:val="28"/>
        </w:rPr>
        <w:t>FEPROMARON</w:t>
      </w:r>
    </w:p>
    <w:p w:rsidR="00995187" w:rsidRPr="00995187" w:rsidRDefault="00995187" w:rsidP="00BB48BA">
      <w:pPr>
        <w:pStyle w:val="a4"/>
        <w:spacing w:before="0" w:beforeAutospacing="0" w:after="0" w:afterAutospacing="0"/>
        <w:ind w:firstLine="709"/>
        <w:jc w:val="both"/>
        <w:rPr>
          <w:b/>
          <w:sz w:val="28"/>
          <w:szCs w:val="28"/>
        </w:rPr>
      </w:pPr>
      <w:r>
        <w:rPr>
          <w:noProof/>
          <w:lang w:val="en-GB" w:eastAsia="en-GB"/>
        </w:rPr>
        <w:drawing>
          <wp:inline distT="0" distB="0" distL="0" distR="0">
            <wp:extent cx="1819275" cy="1476375"/>
            <wp:effectExtent l="0" t="0" r="9525" b="9525"/>
            <wp:docPr id="20" name="Рисунок 20" descr="Фепромарон — описание вещества, фармакология, применение, противопоказания,  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Фепромарон — описание вещества, фармакология, применение, противопоказания,  формула"/>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19275" cy="1476375"/>
                    </a:xfrm>
                    <a:prstGeom prst="rect">
                      <a:avLst/>
                    </a:prstGeom>
                    <a:noFill/>
                    <a:ln>
                      <a:noFill/>
                    </a:ln>
                  </pic:spPr>
                </pic:pic>
              </a:graphicData>
            </a:graphic>
          </wp:inline>
        </w:drawing>
      </w:r>
    </w:p>
    <w:p w:rsidR="00995187" w:rsidRPr="00995187" w:rsidRDefault="00995187" w:rsidP="00BB48BA">
      <w:pPr>
        <w:pStyle w:val="a4"/>
        <w:spacing w:before="0" w:beforeAutospacing="0" w:after="0" w:afterAutospacing="0"/>
        <w:ind w:firstLine="709"/>
        <w:jc w:val="both"/>
        <w:rPr>
          <w:b/>
          <w:sz w:val="28"/>
          <w:szCs w:val="28"/>
        </w:rPr>
      </w:pPr>
      <w:r w:rsidRPr="00995187">
        <w:rPr>
          <w:b/>
          <w:sz w:val="28"/>
          <w:szCs w:val="28"/>
        </w:rPr>
        <w:t>OMEFIN</w:t>
      </w:r>
    </w:p>
    <w:p w:rsidR="00995187" w:rsidRDefault="00995187" w:rsidP="00BB48BA">
      <w:pPr>
        <w:pStyle w:val="a4"/>
        <w:spacing w:before="0" w:beforeAutospacing="0" w:after="0" w:afterAutospacing="0"/>
        <w:ind w:firstLine="709"/>
        <w:jc w:val="both"/>
        <w:rPr>
          <w:b/>
          <w:sz w:val="28"/>
          <w:szCs w:val="28"/>
        </w:rPr>
      </w:pPr>
      <w:r w:rsidRPr="00995187">
        <w:rPr>
          <w:b/>
          <w:sz w:val="28"/>
          <w:szCs w:val="28"/>
        </w:rPr>
        <w:t>FENILIN (FENINDION)</w:t>
      </w:r>
    </w:p>
    <w:p w:rsidR="00A90DCB" w:rsidRPr="00995187" w:rsidRDefault="00A90DCB" w:rsidP="00BB48BA">
      <w:pPr>
        <w:pStyle w:val="a4"/>
        <w:spacing w:before="0" w:beforeAutospacing="0" w:after="0" w:afterAutospacing="0"/>
        <w:ind w:firstLine="709"/>
        <w:jc w:val="both"/>
        <w:rPr>
          <w:b/>
          <w:sz w:val="28"/>
          <w:szCs w:val="28"/>
        </w:rPr>
      </w:pPr>
      <w:r>
        <w:rPr>
          <w:noProof/>
          <w:lang w:val="en-GB" w:eastAsia="en-GB"/>
        </w:rPr>
        <w:lastRenderedPageBreak/>
        <w:drawing>
          <wp:inline distT="0" distB="0" distL="0" distR="0">
            <wp:extent cx="1657350" cy="1076325"/>
            <wp:effectExtent l="0" t="0" r="0" b="9525"/>
            <wp:docPr id="21" name="Рисунок 21" descr="Фениндион — описание вещества, фармакология, применение, противопоказания,  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Фениндион — описание вещества, фармакология, применение, противопоказания,  формула"/>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57350" cy="1076325"/>
                    </a:xfrm>
                    <a:prstGeom prst="rect">
                      <a:avLst/>
                    </a:prstGeom>
                    <a:noFill/>
                    <a:ln>
                      <a:noFill/>
                    </a:ln>
                  </pic:spPr>
                </pic:pic>
              </a:graphicData>
            </a:graphic>
          </wp:inline>
        </w:drawing>
      </w:r>
    </w:p>
    <w:p w:rsidR="00BB20F4" w:rsidRPr="00BB48BA" w:rsidRDefault="00995187" w:rsidP="00BB48BA">
      <w:pPr>
        <w:pStyle w:val="a4"/>
        <w:spacing w:before="0" w:beforeAutospacing="0" w:after="0" w:afterAutospacing="0"/>
        <w:ind w:firstLine="709"/>
        <w:jc w:val="both"/>
        <w:rPr>
          <w:sz w:val="28"/>
          <w:szCs w:val="28"/>
          <w:lang w:val="en-GB"/>
        </w:rPr>
      </w:pPr>
      <w:r w:rsidRPr="00BB48BA">
        <w:rPr>
          <w:sz w:val="28"/>
          <w:szCs w:val="28"/>
          <w:lang w:val="en-GB"/>
        </w:rPr>
        <w:t>Farmakodinamikada çox oxşar olan fenilindandionun törəmələri. Onların təsir mexanizmi K antivitaminləri olması, yəni K vitamininin antaqonistləri kimi çıxış etməsi ilə bağlıdır.</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 xml:space="preserve">Onun fəaliyyətini </w:t>
      </w:r>
      <w:r w:rsidR="00256A1A">
        <w:rPr>
          <w:sz w:val="28"/>
          <w:szCs w:val="28"/>
          <w:lang w:val="en-GB"/>
        </w:rPr>
        <w:t>inhibə edərək</w:t>
      </w:r>
      <w:r w:rsidRPr="00BB48BA">
        <w:rPr>
          <w:sz w:val="28"/>
          <w:szCs w:val="28"/>
          <w:lang w:val="en-GB"/>
        </w:rPr>
        <w:t>, bu preparatlar prokonvertin (VII faktor), protrombin (II faktor), həmçinin laxtalanma homeostazı üçün, yəni fibrin tromblarının əmələ gəlməsi üçün zəruri olan IX və X laxtalanma faktorlarının sintezini maneə törədir. Bu dərmanlar dərhal hərəkət etmir, l</w:t>
      </w:r>
      <w:r w:rsidR="00256A1A">
        <w:rPr>
          <w:sz w:val="28"/>
          <w:szCs w:val="28"/>
          <w:lang w:val="en-GB"/>
        </w:rPr>
        <w:t>akin 8-24 saatdan sonra, yəni kumuliyativ</w:t>
      </w:r>
      <w:r w:rsidRPr="00BB48BA">
        <w:rPr>
          <w:sz w:val="28"/>
          <w:szCs w:val="28"/>
          <w:lang w:val="en-GB"/>
        </w:rPr>
        <w:t xml:space="preserve"> xüsusiyyətlərə malik yavaş hərəkət edən agentlərdir. Eyni zamanda, bu qrupun müxtəlif dərmanları fərqli sürət və hərəkət gücünə, müxtəlif kumulyasiya dərəcələrinə malikdir. Onların hərəkətlərinin başqa bir xüsusiyyəti fəaliyyətin müddətidir.</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 xml:space="preserve">Bu dərmanlar </w:t>
      </w:r>
      <w:r w:rsidR="00256A1A">
        <w:rPr>
          <w:sz w:val="28"/>
          <w:szCs w:val="28"/>
          <w:lang w:val="en-GB"/>
        </w:rPr>
        <w:t>yalnız oral</w:t>
      </w:r>
      <w:r w:rsidRPr="00BB48BA">
        <w:rPr>
          <w:sz w:val="28"/>
          <w:szCs w:val="28"/>
          <w:lang w:val="en-GB"/>
        </w:rPr>
        <w:t xml:space="preserve"> istifadə olunur, çünki onlar yaxşı sorulur, sonra qan axını ilə yen</w:t>
      </w:r>
      <w:r w:rsidR="00256A1A">
        <w:rPr>
          <w:sz w:val="28"/>
          <w:szCs w:val="28"/>
          <w:lang w:val="en-GB"/>
        </w:rPr>
        <w:t xml:space="preserve">idən bağırsağa gətirilir, </w:t>
      </w:r>
      <w:r w:rsidRPr="00BB48BA">
        <w:rPr>
          <w:sz w:val="28"/>
          <w:szCs w:val="28"/>
          <w:lang w:val="en-GB"/>
        </w:rPr>
        <w:t xml:space="preserve"> buraxılır və yenidən sorulur (resirkulyasiya). Bütün dərmanlar plazma zülalları ilə qeyri-sabit əlaqəyə girir və digər dərmanlar tərəfindən asanlıqla çıxarılır. Onlar yalnız in vivo </w:t>
      </w:r>
      <w:r w:rsidR="00256A1A">
        <w:rPr>
          <w:sz w:val="28"/>
          <w:szCs w:val="28"/>
          <w:lang w:val="en-GB"/>
        </w:rPr>
        <w:t>təsirlidirlər</w:t>
      </w:r>
      <w:r w:rsidRPr="00BB48BA">
        <w:rPr>
          <w:sz w:val="28"/>
          <w:szCs w:val="28"/>
          <w:lang w:val="en-GB"/>
        </w:rPr>
        <w:t>.</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İstifadəyə göstərişlər:</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1) trombozun, tromboflebitin və tromboembolizmin (miyokard infarktı), embolik vuruşların qarşısını almaq və müalicə etmək üçün qanın laxtalanmasını azaltmaq;</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2) əməliyyatdan sonrakı dövrdə tromb əmələ gəlməsinin qarşısını almaq üçün cərrahiyyədə.</w:t>
      </w:r>
    </w:p>
    <w:p w:rsidR="00BB20F4" w:rsidRPr="00870ABC"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Yan təsirlər nadir hallarda dispeptik sindrom (ürəkbulanma, qusma, ishal, iştahsızlıq) şəklində qeyd olunur. Neodikumarin kimi dərmanlarla farmakoterapiya zamanı, düzgün seçilmiş doza ilə, lakin dərman qarşılıqlı təsirini nəzərə almadan, həddindən artıq dozaya görə qanaxma şəklində ağırlaşmalar var. Məsələn, neodikumarin və butadion və ya salisilatların</w:t>
      </w:r>
      <w:r w:rsidR="00256A1A">
        <w:rPr>
          <w:sz w:val="28"/>
          <w:szCs w:val="28"/>
          <w:lang w:val="en-GB"/>
        </w:rPr>
        <w:t xml:space="preserve"> eyni vaxtda təyin edilməsi ilə bu baş verə bilər.</w:t>
      </w:r>
      <w:r w:rsidRPr="00BB48BA">
        <w:rPr>
          <w:sz w:val="28"/>
          <w:szCs w:val="28"/>
          <w:lang w:val="en-GB"/>
        </w:rPr>
        <w:t xml:space="preserve"> </w:t>
      </w:r>
      <w:r w:rsidRPr="00870ABC">
        <w:rPr>
          <w:sz w:val="28"/>
          <w:szCs w:val="28"/>
          <w:lang w:val="en-GB"/>
        </w:rPr>
        <w:t>Bu vəziyyətdə qanaxma, məsələn, mədə xorası olan xəstələrdə bütöv bir damar divarı vasitəsilə də mümkündür. Müalicə qanda protrombin səviyyəsinin daimi monitorinqi altında aparılmalıdır. Qanaxma zamanı vikasol, vitamin P, rutin, kalsium xlorid məhlulu yeridilir, 70-100 ml donor qanı köçürülür.</w:t>
      </w:r>
    </w:p>
    <w:p w:rsidR="00BB20F4" w:rsidRPr="00BB48BA" w:rsidRDefault="00BB20F4" w:rsidP="00BB48BA">
      <w:pPr>
        <w:pStyle w:val="a4"/>
        <w:spacing w:before="0" w:beforeAutospacing="0" w:after="0" w:afterAutospacing="0"/>
        <w:ind w:firstLine="709"/>
        <w:jc w:val="both"/>
        <w:rPr>
          <w:sz w:val="28"/>
          <w:szCs w:val="28"/>
          <w:lang w:val="en-GB"/>
        </w:rPr>
      </w:pPr>
      <w:r w:rsidRPr="00870ABC">
        <w:rPr>
          <w:sz w:val="28"/>
          <w:szCs w:val="28"/>
          <w:lang w:val="en-GB"/>
        </w:rPr>
        <w:t xml:space="preserve">Antikoaqulyantlarla müalicə həkim üçün çətin bir işdir. </w:t>
      </w:r>
      <w:r w:rsidRPr="00BB48BA">
        <w:rPr>
          <w:sz w:val="28"/>
          <w:szCs w:val="28"/>
          <w:lang w:val="en-GB"/>
        </w:rPr>
        <w:t>40-50 olması lazım olan protrombin indeksini izləmək lazımdır. Müalicə ciddi şəkildə</w:t>
      </w:r>
      <w:r w:rsidR="00256A1A">
        <w:rPr>
          <w:sz w:val="28"/>
          <w:szCs w:val="28"/>
          <w:lang w:val="en-GB"/>
        </w:rPr>
        <w:t xml:space="preserve"> və </w:t>
      </w:r>
      <w:r w:rsidRPr="00BB48BA">
        <w:rPr>
          <w:sz w:val="28"/>
          <w:szCs w:val="28"/>
          <w:lang w:val="en-GB"/>
        </w:rPr>
        <w:t xml:space="preserve"> fərdi</w:t>
      </w:r>
      <w:r w:rsidR="00256A1A">
        <w:rPr>
          <w:sz w:val="28"/>
          <w:szCs w:val="28"/>
          <w:lang w:val="en-GB"/>
        </w:rPr>
        <w:t xml:space="preserve"> olmalıdır</w:t>
      </w:r>
      <w:r w:rsidRPr="00BB48BA">
        <w:rPr>
          <w:sz w:val="28"/>
          <w:szCs w:val="28"/>
          <w:lang w:val="en-GB"/>
        </w:rPr>
        <w:t>.</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 xml:space="preserve">Bu qrup </w:t>
      </w:r>
      <w:r w:rsidR="00337E68">
        <w:rPr>
          <w:sz w:val="28"/>
          <w:szCs w:val="28"/>
          <w:lang w:val="en-GB"/>
        </w:rPr>
        <w:t>dərmanların</w:t>
      </w:r>
      <w:r w:rsidRPr="00BB48BA">
        <w:rPr>
          <w:sz w:val="28"/>
          <w:szCs w:val="28"/>
          <w:lang w:val="en-GB"/>
        </w:rPr>
        <w:t xml:space="preserve"> istifadəsinə bir sıra əks göstərişlər var:</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1) açıq yaralar, mədə xorası;</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2) endokardit;</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3) hepatit, qaraciyər sirozu;</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4) abort təhlükəsi;</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5) böyrək xəstəliyi.</w:t>
      </w:r>
    </w:p>
    <w:p w:rsidR="00A90DCB" w:rsidRPr="00BB48BA" w:rsidRDefault="00A90DCB" w:rsidP="00BB48BA">
      <w:pPr>
        <w:pStyle w:val="2"/>
        <w:spacing w:before="0" w:line="240" w:lineRule="auto"/>
        <w:ind w:firstLine="709"/>
        <w:jc w:val="both"/>
        <w:rPr>
          <w:rFonts w:ascii="Times New Roman" w:hAnsi="Times New Roman" w:cs="Times New Roman"/>
          <w:b/>
          <w:bCs/>
          <w:color w:val="auto"/>
          <w:sz w:val="28"/>
          <w:szCs w:val="28"/>
          <w:lang w:val="en-GB"/>
        </w:rPr>
      </w:pPr>
    </w:p>
    <w:p w:rsidR="00BB20F4" w:rsidRPr="00BB48BA" w:rsidRDefault="00BB20F4" w:rsidP="00BB48BA">
      <w:pPr>
        <w:pStyle w:val="2"/>
        <w:spacing w:before="0" w:line="240" w:lineRule="auto"/>
        <w:ind w:firstLine="709"/>
        <w:jc w:val="both"/>
        <w:rPr>
          <w:rFonts w:ascii="Times New Roman" w:hAnsi="Times New Roman" w:cs="Times New Roman"/>
          <w:color w:val="auto"/>
          <w:sz w:val="28"/>
          <w:szCs w:val="28"/>
          <w:lang w:val="en-GB"/>
        </w:rPr>
      </w:pPr>
      <w:r w:rsidRPr="00BB48BA">
        <w:rPr>
          <w:rFonts w:ascii="Times New Roman" w:hAnsi="Times New Roman" w:cs="Times New Roman"/>
          <w:b/>
          <w:bCs/>
          <w:color w:val="auto"/>
          <w:sz w:val="28"/>
          <w:szCs w:val="28"/>
          <w:lang w:val="en-GB"/>
        </w:rPr>
        <w:t>Fibrinolitiklər (trombolitiklər)</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1. Birbaşa təsir - fibrinolizin (plazmin).</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2. Dolayı təsir (p</w:t>
      </w:r>
      <w:r w:rsidR="00337E68">
        <w:rPr>
          <w:sz w:val="28"/>
          <w:szCs w:val="28"/>
          <w:lang w:val="en-GB"/>
        </w:rPr>
        <w:t>lazminogen aktivatorları: aktiliz, streptokinaza</w:t>
      </w:r>
      <w:r w:rsidRPr="00BB48BA">
        <w:rPr>
          <w:sz w:val="28"/>
          <w:szCs w:val="28"/>
          <w:lang w:val="en-GB"/>
        </w:rPr>
        <w:t>, streptode</w:t>
      </w:r>
      <w:r w:rsidR="00337E68">
        <w:rPr>
          <w:sz w:val="28"/>
          <w:szCs w:val="28"/>
          <w:lang w:val="en-GB"/>
        </w:rPr>
        <w:t>kaza</w:t>
      </w:r>
      <w:r w:rsidRPr="00BB48BA">
        <w:rPr>
          <w:sz w:val="28"/>
          <w:szCs w:val="28"/>
          <w:lang w:val="en-GB"/>
        </w:rPr>
        <w:t>, urokin</w:t>
      </w:r>
      <w:r w:rsidR="00337E68">
        <w:rPr>
          <w:sz w:val="28"/>
          <w:szCs w:val="28"/>
          <w:lang w:val="en-GB"/>
        </w:rPr>
        <w:t>aza</w:t>
      </w:r>
      <w:r w:rsidRPr="00BB48BA">
        <w:rPr>
          <w:sz w:val="28"/>
          <w:szCs w:val="28"/>
          <w:lang w:val="en-GB"/>
        </w:rPr>
        <w:t>).</w:t>
      </w:r>
    </w:p>
    <w:p w:rsidR="00A90DCB" w:rsidRPr="00BB48BA" w:rsidRDefault="00BB20F4" w:rsidP="00BB48BA">
      <w:pPr>
        <w:pStyle w:val="a4"/>
        <w:spacing w:before="0" w:beforeAutospacing="0" w:after="0" w:afterAutospacing="0"/>
        <w:ind w:firstLine="709"/>
        <w:jc w:val="both"/>
        <w:rPr>
          <w:sz w:val="28"/>
          <w:szCs w:val="28"/>
          <w:lang w:val="en-GB"/>
        </w:rPr>
      </w:pPr>
      <w:r w:rsidRPr="00BB48BA">
        <w:rPr>
          <w:b/>
          <w:sz w:val="28"/>
          <w:szCs w:val="28"/>
          <w:lang w:val="en-GB"/>
        </w:rPr>
        <w:t>fibrinolizin</w:t>
      </w:r>
      <w:r w:rsidRPr="00BB48BA">
        <w:rPr>
          <w:sz w:val="28"/>
          <w:szCs w:val="28"/>
          <w:lang w:val="en-GB"/>
        </w:rPr>
        <w:t>(10, 20, 30 və 40 min ədəd olan flakonlarda toz şəklində istehsal olunur).</w:t>
      </w:r>
    </w:p>
    <w:p w:rsidR="00BB20F4" w:rsidRPr="00BB48BA" w:rsidRDefault="00A90DCB" w:rsidP="00BB48BA">
      <w:pPr>
        <w:pStyle w:val="a4"/>
        <w:spacing w:before="0" w:beforeAutospacing="0" w:after="0" w:afterAutospacing="0"/>
        <w:ind w:firstLine="709"/>
        <w:jc w:val="both"/>
        <w:rPr>
          <w:sz w:val="28"/>
          <w:szCs w:val="28"/>
          <w:lang w:val="en-GB"/>
        </w:rPr>
      </w:pPr>
      <w:r w:rsidRPr="00BB48BA">
        <w:rPr>
          <w:sz w:val="28"/>
          <w:szCs w:val="28"/>
          <w:lang w:val="en-GB"/>
        </w:rPr>
        <w:t>Donorun qan plazmasından əldə edilir. Proteolitik ferment kimi trombun səthində hərəkət edərək fibrini parçalayır. Yalnız fibrin tromblarını əmələ gəlməsinin ilk günlərində aradan qaldırır, damarlarda yalnız təzə fibrin tellərini həll edir, damarların rekanalizasiyasına səbəb olur.</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Fibrin parçalanması məhsulları antikoaqulyant xüsusiyyətlərə malikdir, çünki onlar fibrin monomerlərinin polimerləşməsini və tromboplastin əmələ gəlməsini maneə törədirlər.</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Fibrinolizin tromboembolik vəziyyətlərdə təyin olunan təcili dərmandır:</w:t>
      </w:r>
    </w:p>
    <w:p w:rsidR="00BB20F4" w:rsidRPr="00BB48BA" w:rsidRDefault="00337E68" w:rsidP="00BB48BA">
      <w:pPr>
        <w:pStyle w:val="a4"/>
        <w:spacing w:before="0" w:beforeAutospacing="0" w:after="0" w:afterAutospacing="0"/>
        <w:ind w:firstLine="709"/>
        <w:jc w:val="both"/>
        <w:rPr>
          <w:sz w:val="28"/>
          <w:szCs w:val="28"/>
          <w:lang w:val="en-GB"/>
        </w:rPr>
      </w:pPr>
      <w:r>
        <w:rPr>
          <w:sz w:val="28"/>
          <w:szCs w:val="28"/>
          <w:lang w:val="en-GB"/>
        </w:rPr>
        <w:t>- periferik damarların tıx</w:t>
      </w:r>
      <w:r w:rsidR="00BB20F4" w:rsidRPr="00BB48BA">
        <w:rPr>
          <w:sz w:val="28"/>
          <w:szCs w:val="28"/>
          <w:lang w:val="en-GB"/>
        </w:rPr>
        <w:t>anması;</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 beyin damarlarının, gözlərin trombozu;</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 IHD (miokard infarktı);</w:t>
      </w:r>
    </w:p>
    <w:p w:rsidR="00BB20F4" w:rsidRPr="00BB48BA" w:rsidRDefault="00337E68" w:rsidP="00BB48BA">
      <w:pPr>
        <w:pStyle w:val="a4"/>
        <w:spacing w:before="0" w:beforeAutospacing="0" w:after="0" w:afterAutospacing="0"/>
        <w:ind w:firstLine="709"/>
        <w:jc w:val="both"/>
        <w:rPr>
          <w:sz w:val="28"/>
          <w:szCs w:val="28"/>
          <w:lang w:val="en-GB"/>
        </w:rPr>
      </w:pPr>
      <w:r>
        <w:rPr>
          <w:sz w:val="28"/>
          <w:szCs w:val="28"/>
          <w:lang w:val="en-GB"/>
        </w:rPr>
        <w:t>- damar şuntundan trombu</w:t>
      </w:r>
      <w:r w:rsidR="00BB20F4" w:rsidRPr="00BB48BA">
        <w:rPr>
          <w:sz w:val="28"/>
          <w:szCs w:val="28"/>
          <w:lang w:val="en-GB"/>
        </w:rPr>
        <w:t xml:space="preserve"> çıxararkən.</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 xml:space="preserve">Bu dərmanın əhəmiyyətli </w:t>
      </w:r>
      <w:r w:rsidR="00337E68">
        <w:rPr>
          <w:sz w:val="28"/>
          <w:szCs w:val="28"/>
          <w:lang w:val="en-GB"/>
        </w:rPr>
        <w:t>çatımayan dərəcələri</w:t>
      </w:r>
      <w:r w:rsidRPr="00BB48BA">
        <w:rPr>
          <w:sz w:val="28"/>
          <w:szCs w:val="28"/>
          <w:lang w:val="en-GB"/>
        </w:rPr>
        <w:t xml:space="preserve"> - çox bahadır (donor qandan istehsal olunur); - çox aktiv deyil, trombusa zəif nüfuz edir. Xarici bir zülal olan fibrinolizin tətbiqi ilə yan təsirlər allergik reaksiyalar şəklində, həmçinin zülala qarşı qeyri-spesifik reaksiyalar şəklində (üz qızarması, damar boyunca ağrı, eləcə də</w:t>
      </w:r>
      <w:r w:rsidR="00337E68" w:rsidRPr="00337E68">
        <w:rPr>
          <w:sz w:val="28"/>
          <w:szCs w:val="28"/>
          <w:lang w:val="en-GB"/>
        </w:rPr>
        <w:t xml:space="preserve"> </w:t>
      </w:r>
      <w:r w:rsidR="00337E68" w:rsidRPr="00BB48BA">
        <w:rPr>
          <w:sz w:val="28"/>
          <w:szCs w:val="28"/>
          <w:lang w:val="en-GB"/>
        </w:rPr>
        <w:t>döş sümüyünün və qarın boşluğunda</w:t>
      </w:r>
      <w:r w:rsidRPr="00BB48BA">
        <w:rPr>
          <w:sz w:val="28"/>
          <w:szCs w:val="28"/>
          <w:lang w:val="en-GB"/>
        </w:rPr>
        <w:t xml:space="preserve"> </w:t>
      </w:r>
      <w:r w:rsidR="00337E68">
        <w:rPr>
          <w:sz w:val="28"/>
          <w:szCs w:val="28"/>
          <w:lang w:val="en-GB"/>
        </w:rPr>
        <w:t>ağrı</w:t>
      </w:r>
      <w:r w:rsidRPr="00BB48BA">
        <w:rPr>
          <w:sz w:val="28"/>
          <w:szCs w:val="28"/>
          <w:lang w:val="en-GB"/>
        </w:rPr>
        <w:t>) baş verə bilər</w:t>
      </w:r>
      <w:r w:rsidR="00337E68">
        <w:rPr>
          <w:sz w:val="28"/>
          <w:szCs w:val="28"/>
          <w:lang w:val="en-GB"/>
        </w:rPr>
        <w:t xml:space="preserve">. </w:t>
      </w:r>
      <w:r w:rsidRPr="00BB48BA">
        <w:rPr>
          <w:sz w:val="28"/>
          <w:szCs w:val="28"/>
          <w:lang w:val="en-GB"/>
        </w:rPr>
        <w:t xml:space="preserve">İstifadədən əvvəl preparat 1 ml həlledici üçün 100-160 IU fibrinolizin nisbətində izotonik məhlulda həll edilir. Hazırlanmış məhlul venadaxili damcı ilə </w:t>
      </w:r>
      <w:r w:rsidR="00337E68">
        <w:rPr>
          <w:sz w:val="28"/>
          <w:szCs w:val="28"/>
          <w:lang w:val="en-GB"/>
        </w:rPr>
        <w:t>köçürülür</w:t>
      </w:r>
      <w:r w:rsidRPr="00BB48BA">
        <w:rPr>
          <w:sz w:val="28"/>
          <w:szCs w:val="28"/>
          <w:lang w:val="en-GB"/>
        </w:rPr>
        <w:t xml:space="preserve"> (dəqiqədə 10-15 damcı).</w:t>
      </w:r>
    </w:p>
    <w:p w:rsidR="00BB20F4" w:rsidRPr="00BB48BA" w:rsidRDefault="00BB20F4" w:rsidP="00BB48BA">
      <w:pPr>
        <w:pStyle w:val="1"/>
        <w:spacing w:before="0" w:line="240" w:lineRule="auto"/>
        <w:ind w:firstLine="709"/>
        <w:jc w:val="both"/>
        <w:rPr>
          <w:rFonts w:ascii="Times New Roman" w:hAnsi="Times New Roman" w:cs="Times New Roman"/>
          <w:b w:val="0"/>
          <w:bCs w:val="0"/>
          <w:color w:val="auto"/>
          <w:lang w:val="en-GB"/>
        </w:rPr>
      </w:pPr>
      <w:r w:rsidRPr="00BB48BA">
        <w:rPr>
          <w:rFonts w:ascii="Times New Roman" w:hAnsi="Times New Roman" w:cs="Times New Roman"/>
          <w:b w:val="0"/>
          <w:bCs w:val="0"/>
          <w:color w:val="auto"/>
          <w:lang w:val="en-GB"/>
        </w:rPr>
        <w:t>Dolayı təsirin fibrinolitikləri</w:t>
      </w:r>
    </w:p>
    <w:p w:rsidR="00A90DCB" w:rsidRPr="00BB48BA" w:rsidRDefault="00BB20F4" w:rsidP="00BB48BA">
      <w:pPr>
        <w:pStyle w:val="a4"/>
        <w:spacing w:before="0" w:beforeAutospacing="0" w:after="0" w:afterAutospacing="0"/>
        <w:ind w:firstLine="709"/>
        <w:jc w:val="both"/>
        <w:rPr>
          <w:sz w:val="28"/>
          <w:szCs w:val="28"/>
          <w:lang w:val="en-GB"/>
        </w:rPr>
      </w:pPr>
      <w:r w:rsidRPr="00BB48BA">
        <w:rPr>
          <w:b/>
          <w:sz w:val="28"/>
          <w:szCs w:val="28"/>
          <w:lang w:val="en-GB"/>
        </w:rPr>
        <w:t>streptokinaz</w:t>
      </w:r>
      <w:r w:rsidR="00337E68">
        <w:rPr>
          <w:b/>
          <w:sz w:val="28"/>
          <w:szCs w:val="28"/>
          <w:lang w:val="en-GB"/>
        </w:rPr>
        <w:t>a</w:t>
      </w:r>
      <w:r w:rsidRPr="00BB48BA">
        <w:rPr>
          <w:sz w:val="28"/>
          <w:szCs w:val="28"/>
          <w:lang w:val="en-GB"/>
        </w:rPr>
        <w:t>(streptaz, avelizin; 250.000 və 500.000 IU preparatı olan amplifikasiyada mövcuddur).</w:t>
      </w:r>
    </w:p>
    <w:p w:rsidR="00A90DCB" w:rsidRDefault="00A90DCB" w:rsidP="00BB48BA">
      <w:pPr>
        <w:pStyle w:val="a4"/>
        <w:spacing w:before="0" w:beforeAutospacing="0" w:after="0" w:afterAutospacing="0"/>
        <w:ind w:firstLine="709"/>
        <w:jc w:val="both"/>
        <w:rPr>
          <w:sz w:val="28"/>
          <w:szCs w:val="28"/>
        </w:rPr>
      </w:pPr>
      <w:r>
        <w:rPr>
          <w:noProof/>
          <w:lang w:val="en-GB" w:eastAsia="en-GB"/>
        </w:rPr>
        <w:drawing>
          <wp:inline distT="0" distB="0" distL="0" distR="0">
            <wp:extent cx="1762125" cy="2743200"/>
            <wp:effectExtent l="0" t="0" r="0" b="0"/>
            <wp:docPr id="22" name="Рисунок 22" descr="Стрептокиназа — 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Стрептокиназа — формула"/>
                    <pic:cNvPicPr>
                      <a:picLocks noChangeAspect="1" noChangeArrowheads="1"/>
                    </pic:cNvPicPr>
                  </pic:nvPicPr>
                  <pic:blipFill rotWithShape="1">
                    <a:blip r:embed="rId28">
                      <a:extLst>
                        <a:ext uri="{28A0092B-C50C-407E-A947-70E740481C1C}">
                          <a14:useLocalDpi xmlns:a14="http://schemas.microsoft.com/office/drawing/2010/main" val="0"/>
                        </a:ext>
                      </a:extLst>
                    </a:blip>
                    <a:srcRect l="19112" r="17747" b="1706"/>
                    <a:stretch/>
                  </pic:blipFill>
                  <pic:spPr bwMode="auto">
                    <a:xfrm>
                      <a:off x="0" y="0"/>
                      <a:ext cx="1762125" cy="2743200"/>
                    </a:xfrm>
                    <a:prstGeom prst="rect">
                      <a:avLst/>
                    </a:prstGeom>
                    <a:noFill/>
                    <a:ln>
                      <a:noFill/>
                    </a:ln>
                    <a:extLst>
                      <a:ext uri="{53640926-AAD7-44D8-BBD7-CCE9431645EC}">
                        <a14:shadowObscured xmlns:a14="http://schemas.microsoft.com/office/drawing/2010/main"/>
                      </a:ext>
                    </a:extLst>
                  </pic:spPr>
                </pic:pic>
              </a:graphicData>
            </a:graphic>
          </wp:inline>
        </w:drawing>
      </w:r>
    </w:p>
    <w:p w:rsidR="00BB20F4" w:rsidRPr="00933748" w:rsidRDefault="00337E68" w:rsidP="00BB48BA">
      <w:pPr>
        <w:pStyle w:val="a4"/>
        <w:spacing w:before="0" w:beforeAutospacing="0" w:after="0" w:afterAutospacing="0"/>
        <w:ind w:firstLine="709"/>
        <w:jc w:val="both"/>
        <w:rPr>
          <w:sz w:val="28"/>
          <w:szCs w:val="28"/>
        </w:rPr>
      </w:pPr>
      <w:r>
        <w:rPr>
          <w:sz w:val="28"/>
          <w:szCs w:val="28"/>
          <w:lang w:val="en-GB"/>
        </w:rPr>
        <w:lastRenderedPageBreak/>
        <w:t>Daha</w:t>
      </w:r>
      <w:r w:rsidRPr="00337E68">
        <w:rPr>
          <w:sz w:val="28"/>
          <w:szCs w:val="28"/>
        </w:rPr>
        <w:t xml:space="preserve"> </w:t>
      </w:r>
      <w:r>
        <w:rPr>
          <w:sz w:val="28"/>
          <w:szCs w:val="28"/>
          <w:lang w:val="en-GB"/>
        </w:rPr>
        <w:t>m</w:t>
      </w:r>
      <w:r w:rsidRPr="00337E68">
        <w:rPr>
          <w:sz w:val="28"/>
          <w:szCs w:val="28"/>
        </w:rPr>
        <w:t>ü</w:t>
      </w:r>
      <w:r>
        <w:rPr>
          <w:sz w:val="28"/>
          <w:szCs w:val="28"/>
          <w:lang w:val="en-GB"/>
        </w:rPr>
        <w:t>asir</w:t>
      </w:r>
      <w:r w:rsidRPr="00337E68">
        <w:rPr>
          <w:sz w:val="28"/>
          <w:szCs w:val="28"/>
        </w:rPr>
        <w:t xml:space="preserve"> </w:t>
      </w:r>
      <w:r>
        <w:rPr>
          <w:sz w:val="28"/>
          <w:szCs w:val="28"/>
          <w:lang w:val="en-GB"/>
        </w:rPr>
        <w:t>d</w:t>
      </w:r>
      <w:r w:rsidRPr="00337E68">
        <w:rPr>
          <w:sz w:val="28"/>
          <w:szCs w:val="28"/>
        </w:rPr>
        <w:t>ə</w:t>
      </w:r>
      <w:r>
        <w:rPr>
          <w:sz w:val="28"/>
          <w:szCs w:val="28"/>
          <w:lang w:val="en-GB"/>
        </w:rPr>
        <w:t>rmanlar</w:t>
      </w:r>
      <w:r w:rsidRPr="00337E68">
        <w:rPr>
          <w:sz w:val="28"/>
          <w:szCs w:val="28"/>
        </w:rPr>
        <w:t xml:space="preserve"> </w:t>
      </w:r>
      <w:r>
        <w:rPr>
          <w:sz w:val="28"/>
          <w:szCs w:val="28"/>
          <w:lang w:val="en-GB"/>
        </w:rPr>
        <w:t>olan</w:t>
      </w:r>
      <w:r w:rsidR="00A90DCB" w:rsidRPr="00337E68">
        <w:rPr>
          <w:sz w:val="28"/>
          <w:szCs w:val="28"/>
        </w:rPr>
        <w:t xml:space="preserve"> </w:t>
      </w:r>
      <w:r w:rsidR="00A90DCB" w:rsidRPr="00BB48BA">
        <w:rPr>
          <w:sz w:val="28"/>
          <w:szCs w:val="28"/>
          <w:lang w:val="en-GB"/>
        </w:rPr>
        <w:t>dolay</w:t>
      </w:r>
      <w:r w:rsidR="00A90DCB" w:rsidRPr="00337E68">
        <w:rPr>
          <w:sz w:val="28"/>
          <w:szCs w:val="28"/>
        </w:rPr>
        <w:t xml:space="preserve">ı </w:t>
      </w:r>
      <w:r w:rsidR="00A90DCB" w:rsidRPr="00BB48BA">
        <w:rPr>
          <w:sz w:val="28"/>
          <w:szCs w:val="28"/>
          <w:lang w:val="en-GB"/>
        </w:rPr>
        <w:t>fibrinolitik</w:t>
      </w:r>
      <w:r>
        <w:rPr>
          <w:sz w:val="28"/>
          <w:szCs w:val="28"/>
          <w:lang w:val="en-GB"/>
        </w:rPr>
        <w:t>l</w:t>
      </w:r>
      <w:r w:rsidRPr="00337E68">
        <w:rPr>
          <w:sz w:val="28"/>
          <w:szCs w:val="28"/>
        </w:rPr>
        <w:t>ə</w:t>
      </w:r>
      <w:r>
        <w:rPr>
          <w:sz w:val="28"/>
          <w:szCs w:val="28"/>
          <w:lang w:val="en-GB"/>
        </w:rPr>
        <w:t>r</w:t>
      </w:r>
      <w:r w:rsidRPr="00337E68">
        <w:rPr>
          <w:sz w:val="28"/>
          <w:szCs w:val="28"/>
        </w:rPr>
        <w:t xml:space="preserve"> </w:t>
      </w:r>
      <w:r>
        <w:rPr>
          <w:sz w:val="28"/>
          <w:szCs w:val="28"/>
          <w:lang w:val="en-GB"/>
        </w:rPr>
        <w:t>b</w:t>
      </w:r>
      <w:r w:rsidR="00A90DCB" w:rsidRPr="00BB48BA">
        <w:rPr>
          <w:sz w:val="28"/>
          <w:szCs w:val="28"/>
          <w:lang w:val="en-GB"/>
        </w:rPr>
        <w:t>eta</w:t>
      </w:r>
      <w:r w:rsidR="00A90DCB" w:rsidRPr="00337E68">
        <w:rPr>
          <w:sz w:val="28"/>
          <w:szCs w:val="28"/>
        </w:rPr>
        <w:t>-</w:t>
      </w:r>
      <w:r w:rsidR="00A90DCB" w:rsidRPr="00BB48BA">
        <w:rPr>
          <w:sz w:val="28"/>
          <w:szCs w:val="28"/>
          <w:lang w:val="en-GB"/>
        </w:rPr>
        <w:t>hemolitik</w:t>
      </w:r>
      <w:r w:rsidR="00A90DCB" w:rsidRPr="00337E68">
        <w:rPr>
          <w:sz w:val="28"/>
          <w:szCs w:val="28"/>
        </w:rPr>
        <w:t xml:space="preserve"> </w:t>
      </w:r>
      <w:r w:rsidR="00A90DCB" w:rsidRPr="00BB48BA">
        <w:rPr>
          <w:sz w:val="28"/>
          <w:szCs w:val="28"/>
          <w:lang w:val="en-GB"/>
        </w:rPr>
        <w:t>streptokoklardan</w:t>
      </w:r>
      <w:r w:rsidR="00A90DCB" w:rsidRPr="00337E68">
        <w:rPr>
          <w:sz w:val="28"/>
          <w:szCs w:val="28"/>
        </w:rPr>
        <w:t xml:space="preserve"> ə</w:t>
      </w:r>
      <w:r w:rsidR="00A90DCB" w:rsidRPr="00BB48BA">
        <w:rPr>
          <w:sz w:val="28"/>
          <w:szCs w:val="28"/>
          <w:lang w:val="en-GB"/>
        </w:rPr>
        <w:t>ld</w:t>
      </w:r>
      <w:r w:rsidR="00A90DCB" w:rsidRPr="00337E68">
        <w:rPr>
          <w:sz w:val="28"/>
          <w:szCs w:val="28"/>
        </w:rPr>
        <w:t xml:space="preserve">ə </w:t>
      </w:r>
      <w:r w:rsidR="00A90DCB" w:rsidRPr="00BB48BA">
        <w:rPr>
          <w:sz w:val="28"/>
          <w:szCs w:val="28"/>
          <w:lang w:val="en-GB"/>
        </w:rPr>
        <w:t>edilir</w:t>
      </w:r>
      <w:r w:rsidR="00A90DCB" w:rsidRPr="00337E68">
        <w:rPr>
          <w:sz w:val="28"/>
          <w:szCs w:val="28"/>
        </w:rPr>
        <w:t xml:space="preserve">. </w:t>
      </w:r>
      <w:r w:rsidR="00A90DCB" w:rsidRPr="00BB48BA">
        <w:rPr>
          <w:sz w:val="28"/>
          <w:szCs w:val="28"/>
          <w:lang w:val="en-GB"/>
        </w:rPr>
        <w:t>Bu</w:t>
      </w:r>
      <w:r w:rsidR="00A90DCB" w:rsidRPr="00933748">
        <w:rPr>
          <w:sz w:val="28"/>
          <w:szCs w:val="28"/>
        </w:rPr>
        <w:t xml:space="preserve"> </w:t>
      </w:r>
      <w:r w:rsidR="00A90DCB" w:rsidRPr="00BB48BA">
        <w:rPr>
          <w:sz w:val="28"/>
          <w:szCs w:val="28"/>
          <w:lang w:val="en-GB"/>
        </w:rPr>
        <w:t>daha</w:t>
      </w:r>
      <w:r w:rsidR="00A90DCB" w:rsidRPr="00933748">
        <w:rPr>
          <w:sz w:val="28"/>
          <w:szCs w:val="28"/>
        </w:rPr>
        <w:t xml:space="preserve"> </w:t>
      </w:r>
      <w:r w:rsidR="00A90DCB" w:rsidRPr="00BB48BA">
        <w:rPr>
          <w:sz w:val="28"/>
          <w:szCs w:val="28"/>
          <w:lang w:val="en-GB"/>
        </w:rPr>
        <w:t>aktiv</w:t>
      </w:r>
      <w:r w:rsidR="00A90DCB" w:rsidRPr="00933748">
        <w:rPr>
          <w:sz w:val="28"/>
          <w:szCs w:val="28"/>
        </w:rPr>
        <w:t xml:space="preserve"> </w:t>
      </w:r>
      <w:r w:rsidR="00A90DCB" w:rsidRPr="00BB48BA">
        <w:rPr>
          <w:sz w:val="28"/>
          <w:szCs w:val="28"/>
          <w:lang w:val="en-GB"/>
        </w:rPr>
        <w:t>v</w:t>
      </w:r>
      <w:r w:rsidR="00A90DCB" w:rsidRPr="00933748">
        <w:rPr>
          <w:sz w:val="28"/>
          <w:szCs w:val="28"/>
        </w:rPr>
        <w:t xml:space="preserve">ə </w:t>
      </w:r>
      <w:r w:rsidR="00A90DCB" w:rsidRPr="00BB48BA">
        <w:rPr>
          <w:sz w:val="28"/>
          <w:szCs w:val="28"/>
          <w:lang w:val="en-GB"/>
        </w:rPr>
        <w:t>daha</w:t>
      </w:r>
      <w:r w:rsidR="00A90DCB" w:rsidRPr="00933748">
        <w:rPr>
          <w:sz w:val="28"/>
          <w:szCs w:val="28"/>
        </w:rPr>
        <w:t xml:space="preserve"> </w:t>
      </w:r>
      <w:r w:rsidR="00A90DCB" w:rsidRPr="00BB48BA">
        <w:rPr>
          <w:sz w:val="28"/>
          <w:szCs w:val="28"/>
          <w:lang w:val="en-GB"/>
        </w:rPr>
        <w:t>ucuz</w:t>
      </w:r>
      <w:r w:rsidR="00A90DCB" w:rsidRPr="00933748">
        <w:rPr>
          <w:sz w:val="28"/>
          <w:szCs w:val="28"/>
        </w:rPr>
        <w:t xml:space="preserve"> </w:t>
      </w:r>
      <w:r w:rsidR="00A90DCB" w:rsidRPr="00BB48BA">
        <w:rPr>
          <w:sz w:val="28"/>
          <w:szCs w:val="28"/>
          <w:lang w:val="en-GB"/>
        </w:rPr>
        <w:t>d</w:t>
      </w:r>
      <w:r w:rsidR="00A90DCB" w:rsidRPr="00933748">
        <w:rPr>
          <w:sz w:val="28"/>
          <w:szCs w:val="28"/>
        </w:rPr>
        <w:t>ə</w:t>
      </w:r>
      <w:r w:rsidR="00A90DCB" w:rsidRPr="00BB48BA">
        <w:rPr>
          <w:sz w:val="28"/>
          <w:szCs w:val="28"/>
          <w:lang w:val="en-GB"/>
        </w:rPr>
        <w:t>rmand</w:t>
      </w:r>
      <w:r w:rsidR="00A90DCB" w:rsidRPr="00933748">
        <w:rPr>
          <w:sz w:val="28"/>
          <w:szCs w:val="28"/>
        </w:rPr>
        <w:t>ı</w:t>
      </w:r>
      <w:r w:rsidR="00A90DCB" w:rsidRPr="00BB48BA">
        <w:rPr>
          <w:sz w:val="28"/>
          <w:szCs w:val="28"/>
          <w:lang w:val="en-GB"/>
        </w:rPr>
        <w:t>r</w:t>
      </w:r>
      <w:r w:rsidR="00A90DCB" w:rsidRPr="00933748">
        <w:rPr>
          <w:sz w:val="28"/>
          <w:szCs w:val="28"/>
        </w:rPr>
        <w:t xml:space="preserve">. </w:t>
      </w:r>
      <w:r w:rsidR="00A90DCB" w:rsidRPr="00BB48BA">
        <w:rPr>
          <w:sz w:val="28"/>
          <w:szCs w:val="28"/>
          <w:lang w:val="en-GB"/>
        </w:rPr>
        <w:t>Proaktivatorun</w:t>
      </w:r>
      <w:r w:rsidR="00A90DCB" w:rsidRPr="00933748">
        <w:rPr>
          <w:sz w:val="28"/>
          <w:szCs w:val="28"/>
        </w:rPr>
        <w:t xml:space="preserve"> </w:t>
      </w:r>
      <w:r w:rsidR="00A90DCB" w:rsidRPr="00BB48BA">
        <w:rPr>
          <w:sz w:val="28"/>
          <w:szCs w:val="28"/>
          <w:lang w:val="en-GB"/>
        </w:rPr>
        <w:t>profibrinolizini</w:t>
      </w:r>
      <w:r w:rsidR="00A90DCB" w:rsidRPr="00933748">
        <w:rPr>
          <w:sz w:val="28"/>
          <w:szCs w:val="28"/>
        </w:rPr>
        <w:t xml:space="preserve"> </w:t>
      </w:r>
      <w:r w:rsidR="00A90DCB" w:rsidRPr="00BB48BA">
        <w:rPr>
          <w:sz w:val="28"/>
          <w:szCs w:val="28"/>
          <w:lang w:val="en-GB"/>
        </w:rPr>
        <w:t>fibrinolizin</w:t>
      </w:r>
      <w:r w:rsidR="00A90DCB" w:rsidRPr="00933748">
        <w:rPr>
          <w:sz w:val="28"/>
          <w:szCs w:val="28"/>
        </w:rPr>
        <w:t>ə (</w:t>
      </w:r>
      <w:r w:rsidR="00A90DCB" w:rsidRPr="00BB48BA">
        <w:rPr>
          <w:sz w:val="28"/>
          <w:szCs w:val="28"/>
          <w:lang w:val="en-GB"/>
        </w:rPr>
        <w:t>plazmin</w:t>
      </w:r>
      <w:r w:rsidR="00A90DCB" w:rsidRPr="00933748">
        <w:rPr>
          <w:sz w:val="28"/>
          <w:szCs w:val="28"/>
        </w:rPr>
        <w:t>ə) ç</w:t>
      </w:r>
      <w:r w:rsidR="00A90DCB" w:rsidRPr="00BB48BA">
        <w:rPr>
          <w:sz w:val="28"/>
          <w:szCs w:val="28"/>
          <w:lang w:val="en-GB"/>
        </w:rPr>
        <w:t>evir</w:t>
      </w:r>
      <w:r w:rsidR="00A90DCB" w:rsidRPr="00933748">
        <w:rPr>
          <w:sz w:val="28"/>
          <w:szCs w:val="28"/>
        </w:rPr>
        <w:t>ə</w:t>
      </w:r>
      <w:r w:rsidR="00A90DCB" w:rsidRPr="00BB48BA">
        <w:rPr>
          <w:sz w:val="28"/>
          <w:szCs w:val="28"/>
          <w:lang w:val="en-GB"/>
        </w:rPr>
        <w:t>n</w:t>
      </w:r>
      <w:r w:rsidR="00A90DCB" w:rsidRPr="00933748">
        <w:rPr>
          <w:sz w:val="28"/>
          <w:szCs w:val="28"/>
        </w:rPr>
        <w:t xml:space="preserve"> </w:t>
      </w:r>
      <w:r w:rsidR="00A90DCB" w:rsidRPr="00BB48BA">
        <w:rPr>
          <w:sz w:val="28"/>
          <w:szCs w:val="28"/>
          <w:lang w:val="en-GB"/>
        </w:rPr>
        <w:t>aktivatora</w:t>
      </w:r>
      <w:r w:rsidR="00A90DCB" w:rsidRPr="00933748">
        <w:rPr>
          <w:sz w:val="28"/>
          <w:szCs w:val="28"/>
        </w:rPr>
        <w:t xml:space="preserve"> </w:t>
      </w:r>
      <w:r w:rsidR="00A90DCB" w:rsidRPr="00BB48BA">
        <w:rPr>
          <w:sz w:val="28"/>
          <w:szCs w:val="28"/>
          <w:lang w:val="en-GB"/>
        </w:rPr>
        <w:t>ke</w:t>
      </w:r>
      <w:r w:rsidR="00A90DCB" w:rsidRPr="00933748">
        <w:rPr>
          <w:sz w:val="28"/>
          <w:szCs w:val="28"/>
        </w:rPr>
        <w:t>ç</w:t>
      </w:r>
      <w:r w:rsidR="00A90DCB" w:rsidRPr="00BB48BA">
        <w:rPr>
          <w:sz w:val="28"/>
          <w:szCs w:val="28"/>
          <w:lang w:val="en-GB"/>
        </w:rPr>
        <w:t>idini</w:t>
      </w:r>
      <w:r w:rsidR="00A90DCB" w:rsidRPr="00933748">
        <w:rPr>
          <w:sz w:val="28"/>
          <w:szCs w:val="28"/>
        </w:rPr>
        <w:t xml:space="preserve"> </w:t>
      </w:r>
      <w:r w:rsidR="00A90DCB" w:rsidRPr="00BB48BA">
        <w:rPr>
          <w:sz w:val="28"/>
          <w:szCs w:val="28"/>
          <w:lang w:val="en-GB"/>
        </w:rPr>
        <w:t>stimulla</w:t>
      </w:r>
      <w:r w:rsidR="00A90DCB" w:rsidRPr="00933748">
        <w:rPr>
          <w:sz w:val="28"/>
          <w:szCs w:val="28"/>
        </w:rPr>
        <w:t>ş</w:t>
      </w:r>
      <w:r w:rsidR="00A90DCB" w:rsidRPr="00BB48BA">
        <w:rPr>
          <w:sz w:val="28"/>
          <w:szCs w:val="28"/>
          <w:lang w:val="en-GB"/>
        </w:rPr>
        <w:t>d</w:t>
      </w:r>
      <w:r w:rsidR="00A90DCB" w:rsidRPr="00933748">
        <w:rPr>
          <w:sz w:val="28"/>
          <w:szCs w:val="28"/>
        </w:rPr>
        <w:t>ı</w:t>
      </w:r>
      <w:r w:rsidR="00A90DCB" w:rsidRPr="00BB48BA">
        <w:rPr>
          <w:sz w:val="28"/>
          <w:szCs w:val="28"/>
          <w:lang w:val="en-GB"/>
        </w:rPr>
        <w:t>r</w:t>
      </w:r>
      <w:r w:rsidR="00A90DCB" w:rsidRPr="00933748">
        <w:rPr>
          <w:sz w:val="28"/>
          <w:szCs w:val="28"/>
        </w:rPr>
        <w:t>ı</w:t>
      </w:r>
      <w:r w:rsidR="00A90DCB" w:rsidRPr="00BB48BA">
        <w:rPr>
          <w:sz w:val="28"/>
          <w:szCs w:val="28"/>
          <w:lang w:val="en-GB"/>
        </w:rPr>
        <w:t>r</w:t>
      </w:r>
      <w:r w:rsidR="00A90DCB" w:rsidRPr="00933748">
        <w:rPr>
          <w:sz w:val="28"/>
          <w:szCs w:val="28"/>
        </w:rPr>
        <w:t xml:space="preserve">. </w:t>
      </w:r>
      <w:r w:rsidR="00A90DCB" w:rsidRPr="00BB48BA">
        <w:rPr>
          <w:sz w:val="28"/>
          <w:szCs w:val="28"/>
          <w:lang w:val="en-GB"/>
        </w:rPr>
        <w:t>D</w:t>
      </w:r>
      <w:r w:rsidR="00A90DCB" w:rsidRPr="00933748">
        <w:rPr>
          <w:sz w:val="28"/>
          <w:szCs w:val="28"/>
        </w:rPr>
        <w:t>ə</w:t>
      </w:r>
      <w:r w:rsidR="00A90DCB" w:rsidRPr="00BB48BA">
        <w:rPr>
          <w:sz w:val="28"/>
          <w:szCs w:val="28"/>
          <w:lang w:val="en-GB"/>
        </w:rPr>
        <w:t>rman</w:t>
      </w:r>
      <w:r w:rsidR="00A90DCB" w:rsidRPr="00933748">
        <w:rPr>
          <w:sz w:val="28"/>
          <w:szCs w:val="28"/>
        </w:rPr>
        <w:t xml:space="preserve"> </w:t>
      </w:r>
      <w:r w:rsidR="00A90DCB" w:rsidRPr="00BB48BA">
        <w:rPr>
          <w:sz w:val="28"/>
          <w:szCs w:val="28"/>
          <w:lang w:val="en-GB"/>
        </w:rPr>
        <w:t>tro</w:t>
      </w:r>
      <w:r>
        <w:rPr>
          <w:sz w:val="28"/>
          <w:szCs w:val="28"/>
          <w:lang w:val="en-GB"/>
        </w:rPr>
        <w:t>mba</w:t>
      </w:r>
      <w:r w:rsidR="00A90DCB" w:rsidRPr="00933748">
        <w:rPr>
          <w:sz w:val="28"/>
          <w:szCs w:val="28"/>
        </w:rPr>
        <w:t xml:space="preserve"> </w:t>
      </w:r>
      <w:r w:rsidR="00A90DCB" w:rsidRPr="00BB48BA">
        <w:rPr>
          <w:sz w:val="28"/>
          <w:szCs w:val="28"/>
          <w:lang w:val="en-GB"/>
        </w:rPr>
        <w:t>n</w:t>
      </w:r>
      <w:r w:rsidR="00A90DCB" w:rsidRPr="00933748">
        <w:rPr>
          <w:sz w:val="28"/>
          <w:szCs w:val="28"/>
        </w:rPr>
        <w:t>ü</w:t>
      </w:r>
      <w:r w:rsidR="00A90DCB" w:rsidRPr="00BB48BA">
        <w:rPr>
          <w:sz w:val="28"/>
          <w:szCs w:val="28"/>
          <w:lang w:val="en-GB"/>
        </w:rPr>
        <w:t>fuz</w:t>
      </w:r>
      <w:r w:rsidR="00A90DCB" w:rsidRPr="00933748">
        <w:rPr>
          <w:sz w:val="28"/>
          <w:szCs w:val="28"/>
        </w:rPr>
        <w:t xml:space="preserve"> </w:t>
      </w:r>
      <w:r w:rsidR="00A90DCB" w:rsidRPr="00BB48BA">
        <w:rPr>
          <w:sz w:val="28"/>
          <w:szCs w:val="28"/>
          <w:lang w:val="en-GB"/>
        </w:rPr>
        <w:t>ed</w:t>
      </w:r>
      <w:r w:rsidR="00A90DCB" w:rsidRPr="00933748">
        <w:rPr>
          <w:sz w:val="28"/>
          <w:szCs w:val="28"/>
        </w:rPr>
        <w:t xml:space="preserve">ə </w:t>
      </w:r>
      <w:r w:rsidR="00A90DCB" w:rsidRPr="00BB48BA">
        <w:rPr>
          <w:sz w:val="28"/>
          <w:szCs w:val="28"/>
          <w:lang w:val="en-GB"/>
        </w:rPr>
        <w:t>bilir</w:t>
      </w:r>
      <w:r w:rsidR="00A90DCB" w:rsidRPr="00933748">
        <w:rPr>
          <w:sz w:val="28"/>
          <w:szCs w:val="28"/>
        </w:rPr>
        <w:t xml:space="preserve"> (</w:t>
      </w:r>
      <w:r w:rsidR="00A90DCB" w:rsidRPr="00BB48BA">
        <w:rPr>
          <w:sz w:val="28"/>
          <w:szCs w:val="28"/>
          <w:lang w:val="en-GB"/>
        </w:rPr>
        <w:t>onda</w:t>
      </w:r>
      <w:r w:rsidR="00A90DCB" w:rsidRPr="00933748">
        <w:rPr>
          <w:sz w:val="28"/>
          <w:szCs w:val="28"/>
        </w:rPr>
        <w:t xml:space="preserve"> </w:t>
      </w:r>
      <w:r w:rsidR="00A90DCB" w:rsidRPr="00BB48BA">
        <w:rPr>
          <w:sz w:val="28"/>
          <w:szCs w:val="28"/>
          <w:lang w:val="en-GB"/>
        </w:rPr>
        <w:t>fibrinolizi</w:t>
      </w:r>
      <w:r w:rsidR="00A90DCB" w:rsidRPr="00933748">
        <w:rPr>
          <w:sz w:val="28"/>
          <w:szCs w:val="28"/>
        </w:rPr>
        <w:t xml:space="preserve"> </w:t>
      </w:r>
      <w:r w:rsidR="00A90DCB" w:rsidRPr="00BB48BA">
        <w:rPr>
          <w:sz w:val="28"/>
          <w:szCs w:val="28"/>
          <w:lang w:val="en-GB"/>
        </w:rPr>
        <w:t>aktivl</w:t>
      </w:r>
      <w:r w:rsidR="00A90DCB" w:rsidRPr="00933748">
        <w:rPr>
          <w:sz w:val="28"/>
          <w:szCs w:val="28"/>
        </w:rPr>
        <w:t>əş</w:t>
      </w:r>
      <w:r w:rsidR="00A90DCB" w:rsidRPr="00BB48BA">
        <w:rPr>
          <w:sz w:val="28"/>
          <w:szCs w:val="28"/>
          <w:lang w:val="en-GB"/>
        </w:rPr>
        <w:t>dirir</w:t>
      </w:r>
      <w:r w:rsidR="00A90DCB" w:rsidRPr="00933748">
        <w:rPr>
          <w:sz w:val="28"/>
          <w:szCs w:val="28"/>
        </w:rPr>
        <w:t xml:space="preserve">), </w:t>
      </w:r>
      <w:r w:rsidR="00A90DCB" w:rsidRPr="00BB48BA">
        <w:rPr>
          <w:sz w:val="28"/>
          <w:szCs w:val="28"/>
          <w:lang w:val="en-GB"/>
        </w:rPr>
        <w:t>bu</w:t>
      </w:r>
      <w:r w:rsidR="00A90DCB" w:rsidRPr="00933748">
        <w:rPr>
          <w:sz w:val="28"/>
          <w:szCs w:val="28"/>
        </w:rPr>
        <w:t xml:space="preserve"> </w:t>
      </w:r>
      <w:r w:rsidR="00A90DCB" w:rsidRPr="00BB48BA">
        <w:rPr>
          <w:sz w:val="28"/>
          <w:szCs w:val="28"/>
          <w:lang w:val="en-GB"/>
        </w:rPr>
        <w:t>da</w:t>
      </w:r>
      <w:r w:rsidR="00A90DCB" w:rsidRPr="00933748">
        <w:rPr>
          <w:sz w:val="28"/>
          <w:szCs w:val="28"/>
        </w:rPr>
        <w:t xml:space="preserve"> </w:t>
      </w:r>
      <w:r w:rsidR="00A90DCB" w:rsidRPr="00BB48BA">
        <w:rPr>
          <w:sz w:val="28"/>
          <w:szCs w:val="28"/>
          <w:lang w:val="en-GB"/>
        </w:rPr>
        <w:t>onu</w:t>
      </w:r>
      <w:r w:rsidR="00A90DCB" w:rsidRPr="00933748">
        <w:rPr>
          <w:sz w:val="28"/>
          <w:szCs w:val="28"/>
        </w:rPr>
        <w:t xml:space="preserve"> </w:t>
      </w:r>
      <w:r w:rsidR="00A90DCB" w:rsidRPr="00BB48BA">
        <w:rPr>
          <w:sz w:val="28"/>
          <w:szCs w:val="28"/>
          <w:lang w:val="en-GB"/>
        </w:rPr>
        <w:t>fibrinolizind</w:t>
      </w:r>
      <w:r w:rsidR="00A90DCB" w:rsidRPr="00933748">
        <w:rPr>
          <w:sz w:val="28"/>
          <w:szCs w:val="28"/>
        </w:rPr>
        <w:t>ə</w:t>
      </w:r>
      <w:r w:rsidR="00A90DCB" w:rsidRPr="00BB48BA">
        <w:rPr>
          <w:sz w:val="28"/>
          <w:szCs w:val="28"/>
          <w:lang w:val="en-GB"/>
        </w:rPr>
        <w:t>n</w:t>
      </w:r>
      <w:r w:rsidR="00A90DCB" w:rsidRPr="00933748">
        <w:rPr>
          <w:sz w:val="28"/>
          <w:szCs w:val="28"/>
        </w:rPr>
        <w:t xml:space="preserve"> </w:t>
      </w:r>
      <w:r w:rsidR="00A90DCB" w:rsidRPr="00BB48BA">
        <w:rPr>
          <w:sz w:val="28"/>
          <w:szCs w:val="28"/>
          <w:lang w:val="en-GB"/>
        </w:rPr>
        <w:t>m</w:t>
      </w:r>
      <w:r w:rsidR="00A90DCB" w:rsidRPr="00933748">
        <w:rPr>
          <w:sz w:val="28"/>
          <w:szCs w:val="28"/>
        </w:rPr>
        <w:t>ü</w:t>
      </w:r>
      <w:r w:rsidR="00A90DCB" w:rsidRPr="00BB48BA">
        <w:rPr>
          <w:sz w:val="28"/>
          <w:szCs w:val="28"/>
          <w:lang w:val="en-GB"/>
        </w:rPr>
        <w:t>sb</w:t>
      </w:r>
      <w:r w:rsidR="00A90DCB" w:rsidRPr="00933748">
        <w:rPr>
          <w:sz w:val="28"/>
          <w:szCs w:val="28"/>
        </w:rPr>
        <w:t>ə</w:t>
      </w:r>
      <w:r w:rsidR="00A90DCB" w:rsidRPr="00BB48BA">
        <w:rPr>
          <w:sz w:val="28"/>
          <w:szCs w:val="28"/>
          <w:lang w:val="en-GB"/>
        </w:rPr>
        <w:t>t</w:t>
      </w:r>
      <w:r w:rsidR="00A90DCB" w:rsidRPr="00933748">
        <w:rPr>
          <w:sz w:val="28"/>
          <w:szCs w:val="28"/>
        </w:rPr>
        <w:t xml:space="preserve"> şə</w:t>
      </w:r>
      <w:r w:rsidR="00A90DCB" w:rsidRPr="00BB48BA">
        <w:rPr>
          <w:sz w:val="28"/>
          <w:szCs w:val="28"/>
          <w:lang w:val="en-GB"/>
        </w:rPr>
        <w:t>kild</w:t>
      </w:r>
      <w:r w:rsidR="00A90DCB" w:rsidRPr="00933748">
        <w:rPr>
          <w:sz w:val="28"/>
          <w:szCs w:val="28"/>
        </w:rPr>
        <w:t xml:space="preserve">ə </w:t>
      </w:r>
      <w:r w:rsidR="00A90DCB" w:rsidRPr="00BB48BA">
        <w:rPr>
          <w:sz w:val="28"/>
          <w:szCs w:val="28"/>
          <w:lang w:val="en-GB"/>
        </w:rPr>
        <w:t>f</w:t>
      </w:r>
      <w:r w:rsidR="00A90DCB" w:rsidRPr="00933748">
        <w:rPr>
          <w:sz w:val="28"/>
          <w:szCs w:val="28"/>
        </w:rPr>
        <w:t>ə</w:t>
      </w:r>
      <w:r w:rsidR="00A90DCB" w:rsidRPr="00BB48BA">
        <w:rPr>
          <w:sz w:val="28"/>
          <w:szCs w:val="28"/>
          <w:lang w:val="en-GB"/>
        </w:rPr>
        <w:t>rql</w:t>
      </w:r>
      <w:r w:rsidR="00A90DCB" w:rsidRPr="00933748">
        <w:rPr>
          <w:sz w:val="28"/>
          <w:szCs w:val="28"/>
        </w:rPr>
        <w:t>ə</w:t>
      </w:r>
      <w:r w:rsidR="00A90DCB" w:rsidRPr="00BB48BA">
        <w:rPr>
          <w:sz w:val="28"/>
          <w:szCs w:val="28"/>
          <w:lang w:val="en-GB"/>
        </w:rPr>
        <w:t>ndirir</w:t>
      </w:r>
      <w:r w:rsidR="00A90DCB" w:rsidRPr="00933748">
        <w:rPr>
          <w:sz w:val="28"/>
          <w:szCs w:val="28"/>
        </w:rPr>
        <w:t xml:space="preserve">. </w:t>
      </w:r>
      <w:r w:rsidR="00A90DCB" w:rsidRPr="00BB48BA">
        <w:rPr>
          <w:sz w:val="28"/>
          <w:szCs w:val="28"/>
          <w:lang w:val="en-GB"/>
        </w:rPr>
        <w:t>Streptokinaz</w:t>
      </w:r>
      <w:r>
        <w:rPr>
          <w:sz w:val="28"/>
          <w:szCs w:val="28"/>
          <w:lang w:val="en-GB"/>
        </w:rPr>
        <w:t>a</w:t>
      </w:r>
      <w:r w:rsidR="00A90DCB" w:rsidRPr="00933748">
        <w:rPr>
          <w:sz w:val="28"/>
          <w:szCs w:val="28"/>
        </w:rPr>
        <w:t xml:space="preserve"> ə</w:t>
      </w:r>
      <w:r w:rsidR="00A90DCB" w:rsidRPr="00BB48BA">
        <w:rPr>
          <w:sz w:val="28"/>
          <w:szCs w:val="28"/>
          <w:lang w:val="en-GB"/>
        </w:rPr>
        <w:t>n</w:t>
      </w:r>
      <w:r w:rsidR="00A90DCB" w:rsidRPr="00933748">
        <w:rPr>
          <w:sz w:val="28"/>
          <w:szCs w:val="28"/>
        </w:rPr>
        <w:t xml:space="preserve"> </w:t>
      </w:r>
      <w:r w:rsidR="00A90DCB" w:rsidRPr="00BB48BA">
        <w:rPr>
          <w:sz w:val="28"/>
          <w:szCs w:val="28"/>
          <w:lang w:val="en-GB"/>
        </w:rPr>
        <w:t>t</w:t>
      </w:r>
      <w:r w:rsidR="00A90DCB" w:rsidRPr="00933748">
        <w:rPr>
          <w:sz w:val="28"/>
          <w:szCs w:val="28"/>
        </w:rPr>
        <w:t>ə</w:t>
      </w:r>
      <w:r w:rsidR="00A90DCB" w:rsidRPr="00BB48BA">
        <w:rPr>
          <w:sz w:val="28"/>
          <w:szCs w:val="28"/>
          <w:lang w:val="en-GB"/>
        </w:rPr>
        <w:t>sirli</w:t>
      </w:r>
      <w:r>
        <w:rPr>
          <w:sz w:val="28"/>
          <w:szCs w:val="28"/>
          <w:lang w:val="en-GB"/>
        </w:rPr>
        <w:t>sidir</w:t>
      </w:r>
      <w:r w:rsidRPr="00933748">
        <w:rPr>
          <w:sz w:val="28"/>
          <w:szCs w:val="28"/>
        </w:rPr>
        <w:t xml:space="preserve">. </w:t>
      </w:r>
    </w:p>
    <w:p w:rsidR="00BB20F4" w:rsidRPr="00933748" w:rsidRDefault="00BB20F4" w:rsidP="00BB48BA">
      <w:pPr>
        <w:pStyle w:val="a4"/>
        <w:spacing w:before="0" w:beforeAutospacing="0" w:after="0" w:afterAutospacing="0"/>
        <w:ind w:firstLine="709"/>
        <w:jc w:val="both"/>
        <w:rPr>
          <w:sz w:val="28"/>
          <w:szCs w:val="28"/>
        </w:rPr>
      </w:pPr>
      <w:r w:rsidRPr="00933748">
        <w:rPr>
          <w:sz w:val="28"/>
          <w:szCs w:val="28"/>
        </w:rPr>
        <w:t>İ</w:t>
      </w:r>
      <w:r w:rsidRPr="00BB48BA">
        <w:rPr>
          <w:sz w:val="28"/>
          <w:szCs w:val="28"/>
          <w:lang w:val="en-GB"/>
        </w:rPr>
        <w:t>stifad</w:t>
      </w:r>
      <w:r w:rsidRPr="00933748">
        <w:rPr>
          <w:sz w:val="28"/>
          <w:szCs w:val="28"/>
        </w:rPr>
        <w:t>ə</w:t>
      </w:r>
      <w:r w:rsidRPr="00BB48BA">
        <w:rPr>
          <w:sz w:val="28"/>
          <w:szCs w:val="28"/>
          <w:lang w:val="en-GB"/>
        </w:rPr>
        <w:t>y</w:t>
      </w:r>
      <w:r w:rsidRPr="00933748">
        <w:rPr>
          <w:sz w:val="28"/>
          <w:szCs w:val="28"/>
        </w:rPr>
        <w:t xml:space="preserve">ə </w:t>
      </w:r>
      <w:r w:rsidRPr="00BB48BA">
        <w:rPr>
          <w:sz w:val="28"/>
          <w:szCs w:val="28"/>
          <w:lang w:val="en-GB"/>
        </w:rPr>
        <w:t>g</w:t>
      </w:r>
      <w:r w:rsidRPr="00933748">
        <w:rPr>
          <w:sz w:val="28"/>
          <w:szCs w:val="28"/>
        </w:rPr>
        <w:t>ö</w:t>
      </w:r>
      <w:r w:rsidRPr="00BB48BA">
        <w:rPr>
          <w:sz w:val="28"/>
          <w:szCs w:val="28"/>
          <w:lang w:val="en-GB"/>
        </w:rPr>
        <w:t>st</w:t>
      </w:r>
      <w:r w:rsidRPr="00933748">
        <w:rPr>
          <w:sz w:val="28"/>
          <w:szCs w:val="28"/>
        </w:rPr>
        <w:t>ə</w:t>
      </w:r>
      <w:r w:rsidRPr="00BB48BA">
        <w:rPr>
          <w:sz w:val="28"/>
          <w:szCs w:val="28"/>
          <w:lang w:val="en-GB"/>
        </w:rPr>
        <w:t>ri</w:t>
      </w:r>
      <w:r w:rsidRPr="00933748">
        <w:rPr>
          <w:sz w:val="28"/>
          <w:szCs w:val="28"/>
        </w:rPr>
        <w:t>ş</w:t>
      </w:r>
      <w:r w:rsidRPr="00BB48BA">
        <w:rPr>
          <w:sz w:val="28"/>
          <w:szCs w:val="28"/>
          <w:lang w:val="en-GB"/>
        </w:rPr>
        <w:t>l</w:t>
      </w:r>
      <w:r w:rsidRPr="00933748">
        <w:rPr>
          <w:sz w:val="28"/>
          <w:szCs w:val="28"/>
        </w:rPr>
        <w:t>ə</w:t>
      </w:r>
      <w:r w:rsidRPr="00BB48BA">
        <w:rPr>
          <w:sz w:val="28"/>
          <w:szCs w:val="28"/>
          <w:lang w:val="en-GB"/>
        </w:rPr>
        <w:t>r</w:t>
      </w:r>
      <w:r w:rsidRPr="00933748">
        <w:rPr>
          <w:sz w:val="28"/>
          <w:szCs w:val="28"/>
        </w:rPr>
        <w:t>:</w:t>
      </w:r>
    </w:p>
    <w:p w:rsidR="00BB20F4" w:rsidRPr="00933748" w:rsidRDefault="00BB20F4" w:rsidP="00337E68">
      <w:pPr>
        <w:pStyle w:val="a4"/>
        <w:spacing w:before="0" w:beforeAutospacing="0" w:after="0" w:afterAutospacing="0"/>
        <w:ind w:firstLine="709"/>
        <w:jc w:val="both"/>
        <w:rPr>
          <w:sz w:val="28"/>
          <w:szCs w:val="28"/>
        </w:rPr>
      </w:pPr>
      <w:r w:rsidRPr="00933748">
        <w:rPr>
          <w:sz w:val="28"/>
          <w:szCs w:val="28"/>
        </w:rPr>
        <w:t xml:space="preserve">1) </w:t>
      </w:r>
      <w:r w:rsidRPr="00BB48BA">
        <w:rPr>
          <w:sz w:val="28"/>
          <w:szCs w:val="28"/>
          <w:lang w:val="en-GB"/>
        </w:rPr>
        <w:t>s</w:t>
      </w:r>
      <w:r w:rsidRPr="00933748">
        <w:rPr>
          <w:sz w:val="28"/>
          <w:szCs w:val="28"/>
        </w:rPr>
        <w:t>ə</w:t>
      </w:r>
      <w:r w:rsidRPr="00BB48BA">
        <w:rPr>
          <w:sz w:val="28"/>
          <w:szCs w:val="28"/>
          <w:lang w:val="en-GB"/>
        </w:rPr>
        <w:t>thi</w:t>
      </w:r>
      <w:r w:rsidRPr="00933748">
        <w:rPr>
          <w:sz w:val="28"/>
          <w:szCs w:val="28"/>
        </w:rPr>
        <w:t xml:space="preserve"> </w:t>
      </w:r>
      <w:r w:rsidRPr="00BB48BA">
        <w:rPr>
          <w:sz w:val="28"/>
          <w:szCs w:val="28"/>
          <w:lang w:val="en-GB"/>
        </w:rPr>
        <w:t>v</w:t>
      </w:r>
      <w:r w:rsidRPr="00933748">
        <w:rPr>
          <w:sz w:val="28"/>
          <w:szCs w:val="28"/>
        </w:rPr>
        <w:t xml:space="preserve">ə </w:t>
      </w:r>
      <w:r w:rsidRPr="00BB48BA">
        <w:rPr>
          <w:sz w:val="28"/>
          <w:szCs w:val="28"/>
          <w:lang w:val="en-GB"/>
        </w:rPr>
        <w:t>d</w:t>
      </w:r>
      <w:r w:rsidRPr="00933748">
        <w:rPr>
          <w:sz w:val="28"/>
          <w:szCs w:val="28"/>
        </w:rPr>
        <w:t>ə</w:t>
      </w:r>
      <w:r w:rsidRPr="00BB48BA">
        <w:rPr>
          <w:sz w:val="28"/>
          <w:szCs w:val="28"/>
          <w:lang w:val="en-GB"/>
        </w:rPr>
        <w:t>rin</w:t>
      </w:r>
      <w:r w:rsidR="00337E68" w:rsidRPr="00933748">
        <w:rPr>
          <w:sz w:val="28"/>
          <w:szCs w:val="28"/>
        </w:rPr>
        <w:t xml:space="preserve"> </w:t>
      </w:r>
      <w:r w:rsidR="00337E68" w:rsidRPr="00BB48BA">
        <w:rPr>
          <w:sz w:val="28"/>
          <w:szCs w:val="28"/>
          <w:lang w:val="en-GB"/>
        </w:rPr>
        <w:t>tromboflebit</w:t>
      </w:r>
      <w:r w:rsidR="00337E68" w:rsidRPr="00933748">
        <w:rPr>
          <w:sz w:val="28"/>
          <w:szCs w:val="28"/>
        </w:rPr>
        <w:t xml:space="preserve"> </w:t>
      </w:r>
      <w:r w:rsidR="00337E68">
        <w:rPr>
          <w:sz w:val="28"/>
          <w:szCs w:val="28"/>
          <w:lang w:val="en-GB"/>
        </w:rPr>
        <w:t>x</w:t>
      </w:r>
      <w:r w:rsidR="00337E68" w:rsidRPr="00933748">
        <w:rPr>
          <w:sz w:val="28"/>
          <w:szCs w:val="28"/>
        </w:rPr>
        <w:t>ə</w:t>
      </w:r>
      <w:r w:rsidR="00337E68">
        <w:rPr>
          <w:sz w:val="28"/>
          <w:szCs w:val="28"/>
          <w:lang w:val="en-GB"/>
        </w:rPr>
        <w:t>st</w:t>
      </w:r>
      <w:r w:rsidR="00337E68" w:rsidRPr="00933748">
        <w:rPr>
          <w:sz w:val="28"/>
          <w:szCs w:val="28"/>
        </w:rPr>
        <w:t>ə</w:t>
      </w:r>
      <w:r w:rsidR="00337E68">
        <w:rPr>
          <w:sz w:val="28"/>
          <w:szCs w:val="28"/>
          <w:lang w:val="en-GB"/>
        </w:rPr>
        <w:t>l</w:t>
      </w:r>
      <w:r w:rsidR="00337E68" w:rsidRPr="00933748">
        <w:rPr>
          <w:sz w:val="28"/>
          <w:szCs w:val="28"/>
        </w:rPr>
        <w:t>ə</w:t>
      </w:r>
      <w:r w:rsidR="00337E68">
        <w:rPr>
          <w:sz w:val="28"/>
          <w:szCs w:val="28"/>
          <w:lang w:val="en-GB"/>
        </w:rPr>
        <w:t>rin</w:t>
      </w:r>
      <w:r w:rsidR="00337E68" w:rsidRPr="00933748">
        <w:rPr>
          <w:sz w:val="28"/>
          <w:szCs w:val="28"/>
        </w:rPr>
        <w:t xml:space="preserve"> </w:t>
      </w:r>
      <w:r w:rsidR="00337E68">
        <w:rPr>
          <w:sz w:val="28"/>
          <w:szCs w:val="28"/>
          <w:lang w:val="en-GB"/>
        </w:rPr>
        <w:t>m</w:t>
      </w:r>
      <w:r w:rsidR="00337E68" w:rsidRPr="00933748">
        <w:rPr>
          <w:sz w:val="28"/>
          <w:szCs w:val="28"/>
        </w:rPr>
        <w:t>ü</w:t>
      </w:r>
      <w:r w:rsidR="00337E68">
        <w:rPr>
          <w:sz w:val="28"/>
          <w:szCs w:val="28"/>
          <w:lang w:val="en-GB"/>
        </w:rPr>
        <w:t>alic</w:t>
      </w:r>
      <w:r w:rsidR="00337E68" w:rsidRPr="00933748">
        <w:rPr>
          <w:sz w:val="28"/>
          <w:szCs w:val="28"/>
        </w:rPr>
        <w:t>ə</w:t>
      </w:r>
      <w:r w:rsidR="00337E68">
        <w:rPr>
          <w:sz w:val="28"/>
          <w:szCs w:val="28"/>
          <w:lang w:val="en-GB"/>
        </w:rPr>
        <w:t>sind</w:t>
      </w:r>
      <w:r w:rsidR="00337E68" w:rsidRPr="00933748">
        <w:rPr>
          <w:sz w:val="28"/>
          <w:szCs w:val="28"/>
        </w:rPr>
        <w:t>ə</w:t>
      </w:r>
      <w:r w:rsidRPr="00933748">
        <w:rPr>
          <w:sz w:val="28"/>
          <w:szCs w:val="28"/>
        </w:rPr>
        <w:t>;</w:t>
      </w:r>
    </w:p>
    <w:p w:rsidR="00BB20F4" w:rsidRPr="00933748" w:rsidRDefault="00BB20F4" w:rsidP="00BB48BA">
      <w:pPr>
        <w:pStyle w:val="a4"/>
        <w:spacing w:before="0" w:beforeAutospacing="0" w:after="0" w:afterAutospacing="0"/>
        <w:ind w:firstLine="709"/>
        <w:jc w:val="both"/>
        <w:rPr>
          <w:sz w:val="28"/>
          <w:szCs w:val="28"/>
        </w:rPr>
      </w:pPr>
      <w:r w:rsidRPr="00933748">
        <w:rPr>
          <w:sz w:val="28"/>
          <w:szCs w:val="28"/>
        </w:rPr>
        <w:t xml:space="preserve">2) </w:t>
      </w:r>
      <w:r w:rsidRPr="00BB48BA">
        <w:rPr>
          <w:sz w:val="28"/>
          <w:szCs w:val="28"/>
          <w:lang w:val="en-GB"/>
        </w:rPr>
        <w:t>a</w:t>
      </w:r>
      <w:r w:rsidRPr="00933748">
        <w:rPr>
          <w:sz w:val="28"/>
          <w:szCs w:val="28"/>
        </w:rPr>
        <w:t>ğ</w:t>
      </w:r>
      <w:r w:rsidRPr="00BB48BA">
        <w:rPr>
          <w:sz w:val="28"/>
          <w:szCs w:val="28"/>
          <w:lang w:val="en-GB"/>
        </w:rPr>
        <w:t>ciy</w:t>
      </w:r>
      <w:r w:rsidRPr="00933748">
        <w:rPr>
          <w:sz w:val="28"/>
          <w:szCs w:val="28"/>
        </w:rPr>
        <w:t>ə</w:t>
      </w:r>
      <w:r w:rsidRPr="00BB48BA">
        <w:rPr>
          <w:sz w:val="28"/>
          <w:szCs w:val="28"/>
          <w:lang w:val="en-GB"/>
        </w:rPr>
        <w:t>r</w:t>
      </w:r>
      <w:r w:rsidRPr="00933748">
        <w:rPr>
          <w:sz w:val="28"/>
          <w:szCs w:val="28"/>
        </w:rPr>
        <w:t xml:space="preserve"> </w:t>
      </w:r>
      <w:r w:rsidRPr="00BB48BA">
        <w:rPr>
          <w:sz w:val="28"/>
          <w:szCs w:val="28"/>
          <w:lang w:val="en-GB"/>
        </w:rPr>
        <w:t>damarlar</w:t>
      </w:r>
      <w:r w:rsidRPr="00933748">
        <w:rPr>
          <w:sz w:val="28"/>
          <w:szCs w:val="28"/>
        </w:rPr>
        <w:t>ı</w:t>
      </w:r>
      <w:r w:rsidRPr="00BB48BA">
        <w:rPr>
          <w:sz w:val="28"/>
          <w:szCs w:val="28"/>
          <w:lang w:val="en-GB"/>
        </w:rPr>
        <w:t>n</w:t>
      </w:r>
      <w:r w:rsidRPr="00933748">
        <w:rPr>
          <w:sz w:val="28"/>
          <w:szCs w:val="28"/>
        </w:rPr>
        <w:t>ı</w:t>
      </w:r>
      <w:r w:rsidRPr="00BB48BA">
        <w:rPr>
          <w:sz w:val="28"/>
          <w:szCs w:val="28"/>
          <w:lang w:val="en-GB"/>
        </w:rPr>
        <w:t>n</w:t>
      </w:r>
      <w:r w:rsidRPr="00933748">
        <w:rPr>
          <w:sz w:val="28"/>
          <w:szCs w:val="28"/>
        </w:rPr>
        <w:t xml:space="preserve"> </w:t>
      </w:r>
      <w:r w:rsidRPr="00BB48BA">
        <w:rPr>
          <w:sz w:val="28"/>
          <w:szCs w:val="28"/>
          <w:lang w:val="en-GB"/>
        </w:rPr>
        <w:t>v</w:t>
      </w:r>
      <w:r w:rsidRPr="00933748">
        <w:rPr>
          <w:sz w:val="28"/>
          <w:szCs w:val="28"/>
        </w:rPr>
        <w:t xml:space="preserve">ə </w:t>
      </w:r>
      <w:r w:rsidRPr="00BB48BA">
        <w:rPr>
          <w:sz w:val="28"/>
          <w:szCs w:val="28"/>
          <w:lang w:val="en-GB"/>
        </w:rPr>
        <w:t>g</w:t>
      </w:r>
      <w:r w:rsidRPr="00933748">
        <w:rPr>
          <w:sz w:val="28"/>
          <w:szCs w:val="28"/>
        </w:rPr>
        <w:t>ö</w:t>
      </w:r>
      <w:r w:rsidRPr="00BB48BA">
        <w:rPr>
          <w:sz w:val="28"/>
          <w:szCs w:val="28"/>
          <w:lang w:val="en-GB"/>
        </w:rPr>
        <w:t>z</w:t>
      </w:r>
      <w:r w:rsidRPr="00933748">
        <w:rPr>
          <w:sz w:val="28"/>
          <w:szCs w:val="28"/>
        </w:rPr>
        <w:t>ü</w:t>
      </w:r>
      <w:r w:rsidRPr="00BB48BA">
        <w:rPr>
          <w:sz w:val="28"/>
          <w:szCs w:val="28"/>
          <w:lang w:val="en-GB"/>
        </w:rPr>
        <w:t>n</w:t>
      </w:r>
      <w:r w:rsidRPr="00933748">
        <w:rPr>
          <w:sz w:val="28"/>
          <w:szCs w:val="28"/>
        </w:rPr>
        <w:t xml:space="preserve"> </w:t>
      </w:r>
      <w:r w:rsidRPr="00BB48BA">
        <w:rPr>
          <w:sz w:val="28"/>
          <w:szCs w:val="28"/>
          <w:lang w:val="en-GB"/>
        </w:rPr>
        <w:t>damarlar</w:t>
      </w:r>
      <w:r w:rsidRPr="00933748">
        <w:rPr>
          <w:sz w:val="28"/>
          <w:szCs w:val="28"/>
        </w:rPr>
        <w:t>ı</w:t>
      </w:r>
      <w:r w:rsidRPr="00BB48BA">
        <w:rPr>
          <w:sz w:val="28"/>
          <w:szCs w:val="28"/>
          <w:lang w:val="en-GB"/>
        </w:rPr>
        <w:t>n</w:t>
      </w:r>
      <w:r w:rsidRPr="00933748">
        <w:rPr>
          <w:sz w:val="28"/>
          <w:szCs w:val="28"/>
        </w:rPr>
        <w:t>ı</w:t>
      </w:r>
      <w:r w:rsidRPr="00BB48BA">
        <w:rPr>
          <w:sz w:val="28"/>
          <w:szCs w:val="28"/>
          <w:lang w:val="en-GB"/>
        </w:rPr>
        <w:t>n</w:t>
      </w:r>
      <w:r w:rsidRPr="00933748">
        <w:rPr>
          <w:sz w:val="28"/>
          <w:szCs w:val="28"/>
        </w:rPr>
        <w:t xml:space="preserve"> </w:t>
      </w:r>
      <w:r w:rsidRPr="00BB48BA">
        <w:rPr>
          <w:sz w:val="28"/>
          <w:szCs w:val="28"/>
          <w:lang w:val="en-GB"/>
        </w:rPr>
        <w:t>tromboemboliyas</w:t>
      </w:r>
      <w:r w:rsidRPr="00933748">
        <w:rPr>
          <w:sz w:val="28"/>
          <w:szCs w:val="28"/>
        </w:rPr>
        <w:t xml:space="preserve">ı </w:t>
      </w:r>
      <w:r w:rsidRPr="00BB48BA">
        <w:rPr>
          <w:sz w:val="28"/>
          <w:szCs w:val="28"/>
          <w:lang w:val="en-GB"/>
        </w:rPr>
        <w:t>il</w:t>
      </w:r>
      <w:r w:rsidRPr="00933748">
        <w:rPr>
          <w:sz w:val="28"/>
          <w:szCs w:val="28"/>
        </w:rPr>
        <w:t>ə;</w:t>
      </w:r>
    </w:p>
    <w:p w:rsidR="00BB20F4" w:rsidRPr="00BB48BA" w:rsidRDefault="00337E68" w:rsidP="00BB48BA">
      <w:pPr>
        <w:pStyle w:val="a4"/>
        <w:spacing w:before="0" w:beforeAutospacing="0" w:after="0" w:afterAutospacing="0"/>
        <w:ind w:firstLine="709"/>
        <w:jc w:val="both"/>
        <w:rPr>
          <w:sz w:val="28"/>
          <w:szCs w:val="28"/>
          <w:lang w:val="en-GB"/>
        </w:rPr>
      </w:pPr>
      <w:r>
        <w:rPr>
          <w:sz w:val="28"/>
          <w:szCs w:val="28"/>
          <w:lang w:val="en-GB"/>
        </w:rPr>
        <w:t xml:space="preserve">3) septik tromboz </w:t>
      </w:r>
      <w:r w:rsidR="00BB20F4" w:rsidRPr="00BB48BA">
        <w:rPr>
          <w:sz w:val="28"/>
          <w:szCs w:val="28"/>
          <w:lang w:val="en-GB"/>
        </w:rPr>
        <w:t>;</w:t>
      </w:r>
    </w:p>
    <w:p w:rsidR="00337E68"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4) tə</w:t>
      </w:r>
      <w:r w:rsidR="00337E68">
        <w:rPr>
          <w:sz w:val="28"/>
          <w:szCs w:val="28"/>
          <w:lang w:val="en-GB"/>
        </w:rPr>
        <w:t>zə (kəskin) miokard infarktı</w:t>
      </w:r>
      <w:r w:rsidRPr="00BB48BA">
        <w:rPr>
          <w:sz w:val="28"/>
          <w:szCs w:val="28"/>
          <w:lang w:val="en-GB"/>
        </w:rPr>
        <w:t>.</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 xml:space="preserve"> Əlavə təsirləri: 1) allergik reaksiyalar (streptokokklara qarşı </w:t>
      </w:r>
      <w:r w:rsidR="00337E68">
        <w:rPr>
          <w:sz w:val="28"/>
          <w:szCs w:val="28"/>
          <w:lang w:val="en-GB"/>
        </w:rPr>
        <w:t>anticisimlər); 2) qanaxmalar; 3) hemoq</w:t>
      </w:r>
      <w:r w:rsidRPr="00BB48BA">
        <w:rPr>
          <w:sz w:val="28"/>
          <w:szCs w:val="28"/>
          <w:lang w:val="en-GB"/>
        </w:rPr>
        <w:t>lobinin səviyyəsinin düşməsi, eritrositlərin hemolizi (birbaşa toksik təsir);</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4) vazopatiya (MSK-nın formalaşması).</w:t>
      </w:r>
    </w:p>
    <w:p w:rsidR="00BB20F4" w:rsidRPr="00BB48BA" w:rsidRDefault="00BB20F4" w:rsidP="00BB48BA">
      <w:pPr>
        <w:pStyle w:val="a4"/>
        <w:spacing w:before="0" w:beforeAutospacing="0" w:after="0" w:afterAutospacing="0"/>
        <w:ind w:firstLine="709"/>
        <w:jc w:val="both"/>
        <w:rPr>
          <w:sz w:val="28"/>
          <w:szCs w:val="28"/>
          <w:lang w:val="en-GB"/>
        </w:rPr>
      </w:pPr>
      <w:r w:rsidRPr="00BB48BA">
        <w:rPr>
          <w:b/>
          <w:sz w:val="28"/>
          <w:szCs w:val="28"/>
          <w:lang w:val="en-GB"/>
        </w:rPr>
        <w:t>urokinaz</w:t>
      </w:r>
      <w:r w:rsidRPr="00BB48BA">
        <w:rPr>
          <w:sz w:val="28"/>
          <w:szCs w:val="28"/>
          <w:lang w:val="en-GB"/>
        </w:rPr>
        <w:t>- sidiklə sintez edilən dərman. Streptokinazdan daha müasir bir vasitə, daha az allergik reaksiyalar hesab olunur.</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Ümumi qeyd: bədəndə çox sayda fibrinolitik istifadə edildikdə, qan laxtalanma prosesləri kompensasiya inkişaf etdirir. Buna görə də bütün bu dərmanlar heparinlə birlikdə verilməlidir. Bundan əlavə, bu qrup agentlərdən istifadə edərək, fibrinogen səviyyələri və trombin vaxtı daim nəzarət edilir.</w:t>
      </w:r>
    </w:p>
    <w:p w:rsidR="00A90DCB" w:rsidRPr="00BB48BA" w:rsidRDefault="00A90DCB" w:rsidP="00BB48BA">
      <w:pPr>
        <w:pStyle w:val="2"/>
        <w:spacing w:before="0" w:line="240" w:lineRule="auto"/>
        <w:ind w:firstLine="709"/>
        <w:jc w:val="both"/>
        <w:rPr>
          <w:rFonts w:ascii="Times New Roman" w:hAnsi="Times New Roman" w:cs="Times New Roman"/>
          <w:b/>
          <w:bCs/>
          <w:color w:val="auto"/>
          <w:sz w:val="28"/>
          <w:szCs w:val="28"/>
          <w:lang w:val="en-GB"/>
        </w:rPr>
      </w:pPr>
    </w:p>
    <w:p w:rsidR="00BB20F4" w:rsidRPr="00BB48BA" w:rsidRDefault="00BB20F4" w:rsidP="00BB48BA">
      <w:pPr>
        <w:pStyle w:val="2"/>
        <w:spacing w:before="0" w:line="240" w:lineRule="auto"/>
        <w:ind w:firstLine="709"/>
        <w:jc w:val="both"/>
        <w:rPr>
          <w:rFonts w:ascii="Times New Roman" w:hAnsi="Times New Roman" w:cs="Times New Roman"/>
          <w:color w:val="auto"/>
          <w:sz w:val="28"/>
          <w:szCs w:val="28"/>
          <w:lang w:val="en-GB"/>
        </w:rPr>
      </w:pPr>
      <w:r w:rsidRPr="00BB48BA">
        <w:rPr>
          <w:rFonts w:ascii="Times New Roman" w:hAnsi="Times New Roman" w:cs="Times New Roman"/>
          <w:b/>
          <w:bCs/>
          <w:color w:val="auto"/>
          <w:sz w:val="28"/>
          <w:szCs w:val="28"/>
          <w:lang w:val="en-GB"/>
        </w:rPr>
        <w:t xml:space="preserve">Trombositlərin </w:t>
      </w:r>
      <w:r w:rsidR="00337E68">
        <w:rPr>
          <w:rFonts w:ascii="Times New Roman" w:hAnsi="Times New Roman" w:cs="Times New Roman"/>
          <w:b/>
          <w:bCs/>
          <w:color w:val="auto"/>
          <w:sz w:val="28"/>
          <w:szCs w:val="28"/>
          <w:lang w:val="en-GB"/>
        </w:rPr>
        <w:t>aqreqasiyasının</w:t>
      </w:r>
      <w:r w:rsidRPr="00BB48BA">
        <w:rPr>
          <w:rFonts w:ascii="Times New Roman" w:hAnsi="Times New Roman" w:cs="Times New Roman"/>
          <w:b/>
          <w:bCs/>
          <w:color w:val="auto"/>
          <w:sz w:val="28"/>
          <w:szCs w:val="28"/>
          <w:lang w:val="en-GB"/>
        </w:rPr>
        <w:t xml:space="preserve"> qarşısını alan vasitələr (antiplatelet agentləri)</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 xml:space="preserve">Antiplatelet </w:t>
      </w:r>
      <w:r w:rsidR="00337E68">
        <w:rPr>
          <w:sz w:val="28"/>
          <w:szCs w:val="28"/>
          <w:lang w:val="en-GB"/>
        </w:rPr>
        <w:t>vasitələr</w:t>
      </w:r>
      <w:r w:rsidRPr="00BB48BA">
        <w:rPr>
          <w:sz w:val="28"/>
          <w:szCs w:val="28"/>
          <w:lang w:val="en-GB"/>
        </w:rPr>
        <w:t xml:space="preserve"> - antikoaqulyantlar qrupu:</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1. Trombositlər (asetilsalisilik turşu (ASA), heparin, dipiridamol, tiklopidin, indobufen, pentoksifilin).</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2. Eritrosit (pentoksifillin, reopoliqlyukin).</w:t>
      </w:r>
    </w:p>
    <w:p w:rsidR="00A90DCB" w:rsidRPr="00BB48BA" w:rsidRDefault="00337E68" w:rsidP="00BB48BA">
      <w:pPr>
        <w:pStyle w:val="a4"/>
        <w:spacing w:before="0" w:beforeAutospacing="0" w:after="0" w:afterAutospacing="0"/>
        <w:ind w:firstLine="709"/>
        <w:jc w:val="both"/>
        <w:rPr>
          <w:sz w:val="28"/>
          <w:szCs w:val="28"/>
          <w:lang w:val="en-GB"/>
        </w:rPr>
      </w:pPr>
      <w:r>
        <w:rPr>
          <w:b/>
          <w:sz w:val="28"/>
          <w:szCs w:val="28"/>
          <w:lang w:val="en-GB"/>
        </w:rPr>
        <w:t>asetilsalisil</w:t>
      </w:r>
      <w:r w:rsidR="00BB20F4" w:rsidRPr="00BB48BA">
        <w:rPr>
          <w:b/>
          <w:sz w:val="28"/>
          <w:szCs w:val="28"/>
          <w:lang w:val="en-GB"/>
        </w:rPr>
        <w:t xml:space="preserve"> turşu</w:t>
      </w:r>
      <w:r>
        <w:rPr>
          <w:b/>
          <w:sz w:val="28"/>
          <w:szCs w:val="28"/>
          <w:lang w:val="en-GB"/>
        </w:rPr>
        <w:t>su</w:t>
      </w:r>
      <w:r w:rsidR="00BB20F4" w:rsidRPr="00BB48BA">
        <w:rPr>
          <w:sz w:val="28"/>
          <w:szCs w:val="28"/>
          <w:lang w:val="en-GB"/>
        </w:rPr>
        <w:t>(Acidum acetylsalicylicum; cədvəldə 0.25)</w:t>
      </w:r>
    </w:p>
    <w:p w:rsidR="00A90DCB" w:rsidRDefault="00A90DCB" w:rsidP="00BB48BA">
      <w:pPr>
        <w:pStyle w:val="a4"/>
        <w:spacing w:before="0" w:beforeAutospacing="0" w:after="0" w:afterAutospacing="0"/>
        <w:ind w:firstLine="709"/>
        <w:jc w:val="both"/>
        <w:rPr>
          <w:sz w:val="28"/>
          <w:szCs w:val="28"/>
        </w:rPr>
      </w:pPr>
      <w:r>
        <w:rPr>
          <w:noProof/>
          <w:lang w:val="en-GB" w:eastAsia="en-GB"/>
        </w:rPr>
        <w:drawing>
          <wp:inline distT="0" distB="0" distL="0" distR="0">
            <wp:extent cx="2105025" cy="1455976"/>
            <wp:effectExtent l="0" t="0" r="0" b="0"/>
            <wp:docPr id="24" name="Рисунок 24" descr="Ацетилсалициловая кислота — Википед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Ацетилсалициловая кислота — Википедия"/>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106829" cy="1457224"/>
                    </a:xfrm>
                    <a:prstGeom prst="rect">
                      <a:avLst/>
                    </a:prstGeom>
                    <a:noFill/>
                    <a:ln>
                      <a:noFill/>
                    </a:ln>
                  </pic:spPr>
                </pic:pic>
              </a:graphicData>
            </a:graphic>
          </wp:inline>
        </w:drawing>
      </w:r>
    </w:p>
    <w:p w:rsidR="00BB20F4" w:rsidRDefault="00A90DCB" w:rsidP="00BB48BA">
      <w:pPr>
        <w:pStyle w:val="a4"/>
        <w:spacing w:before="0" w:beforeAutospacing="0" w:after="0" w:afterAutospacing="0"/>
        <w:ind w:firstLine="709"/>
        <w:jc w:val="both"/>
        <w:rPr>
          <w:sz w:val="28"/>
          <w:szCs w:val="28"/>
        </w:rPr>
      </w:pPr>
      <w:r>
        <w:rPr>
          <w:sz w:val="28"/>
          <w:szCs w:val="28"/>
        </w:rPr>
        <w:t>Bu vitamin K antaqonistidir və trombosit siklooksigenazını geri dönməz şəkildə blokadaya qadirdir. Bununla əlaqədar olaraq, onlarda araxidon turşusunun metabolitlərinin, xüsusən də aqreqasiya edən prostaqlandinlərin və ən güclü endogen aqreqant və vazokonstriktor olan tromboksan A-nın əmələ gəlməsi sürətlə azalır.</w:t>
      </w:r>
    </w:p>
    <w:p w:rsidR="00A90DCB" w:rsidRDefault="00337E68" w:rsidP="00BB48BA">
      <w:pPr>
        <w:pStyle w:val="a4"/>
        <w:spacing w:before="0" w:beforeAutospacing="0" w:after="0" w:afterAutospacing="0"/>
        <w:ind w:firstLine="709"/>
        <w:jc w:val="both"/>
        <w:rPr>
          <w:sz w:val="28"/>
          <w:szCs w:val="28"/>
        </w:rPr>
      </w:pPr>
      <w:r>
        <w:rPr>
          <w:sz w:val="28"/>
          <w:szCs w:val="28"/>
          <w:lang w:val="az-Latn-AZ"/>
        </w:rPr>
        <w:t>Sintez</w:t>
      </w:r>
      <w:r w:rsidR="00A90DCB">
        <w:rPr>
          <w:sz w:val="28"/>
          <w:szCs w:val="28"/>
        </w:rPr>
        <w:t>:</w:t>
      </w:r>
    </w:p>
    <w:p w:rsidR="00A90DCB" w:rsidRPr="00BB20F4" w:rsidRDefault="00A90DCB" w:rsidP="00BB48BA">
      <w:pPr>
        <w:pStyle w:val="a4"/>
        <w:spacing w:before="0" w:beforeAutospacing="0" w:after="0" w:afterAutospacing="0"/>
        <w:ind w:firstLine="709"/>
        <w:jc w:val="both"/>
        <w:rPr>
          <w:sz w:val="28"/>
          <w:szCs w:val="28"/>
        </w:rPr>
      </w:pPr>
      <w:r>
        <w:rPr>
          <w:noProof/>
          <w:lang w:val="en-GB" w:eastAsia="en-GB"/>
        </w:rPr>
        <w:lastRenderedPageBreak/>
        <w:drawing>
          <wp:inline distT="0" distB="0" distL="0" distR="0">
            <wp:extent cx="4086225" cy="1247775"/>
            <wp:effectExtent l="0" t="0" r="9525" b="9525"/>
            <wp:docPr id="25" name="Рисунок 25" descr="Салициловая кислота и её производные, Биологическое действие салицилатов,  Эффекты салицилатов кобальта и цинка на нервную систему - Зависимость  нейротропных эффектов салицилатов кобальта и цинка от каль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Салициловая кислота и её производные, Биологическое действие салицилатов,  Эффекты салицилатов кобальта и цинка на нервную систему - Зависимость  нейротропных эффектов салицилатов кобальта и цинка от кальция"/>
                    <pic:cNvPicPr>
                      <a:picLocks noChangeAspect="1" noChangeArrowheads="1"/>
                    </pic:cNvPicPr>
                  </pic:nvPicPr>
                  <pic:blipFill rotWithShape="1">
                    <a:blip r:embed="rId30">
                      <a:extLst>
                        <a:ext uri="{28A0092B-C50C-407E-A947-70E740481C1C}">
                          <a14:useLocalDpi xmlns:a14="http://schemas.microsoft.com/office/drawing/2010/main" val="0"/>
                        </a:ext>
                      </a:extLst>
                    </a:blip>
                    <a:srcRect l="4241" t="42437" r="1" b="2521"/>
                    <a:stretch/>
                  </pic:blipFill>
                  <pic:spPr bwMode="auto">
                    <a:xfrm>
                      <a:off x="0" y="0"/>
                      <a:ext cx="4086225" cy="1247775"/>
                    </a:xfrm>
                    <a:prstGeom prst="rect">
                      <a:avLst/>
                    </a:prstGeom>
                    <a:noFill/>
                    <a:ln>
                      <a:noFill/>
                    </a:ln>
                    <a:extLst>
                      <a:ext uri="{53640926-AAD7-44D8-BBD7-CCE9431645EC}">
                        <a14:shadowObscured xmlns:a14="http://schemas.microsoft.com/office/drawing/2010/main"/>
                      </a:ext>
                    </a:extLst>
                  </pic:spPr>
                </pic:pic>
              </a:graphicData>
            </a:graphic>
          </wp:inline>
        </w:drawing>
      </w:r>
    </w:p>
    <w:p w:rsidR="00BB20F4" w:rsidRPr="00BB20F4" w:rsidRDefault="00BB20F4" w:rsidP="00BB48BA">
      <w:pPr>
        <w:pStyle w:val="a4"/>
        <w:spacing w:before="0" w:beforeAutospacing="0" w:after="0" w:afterAutospacing="0"/>
        <w:ind w:firstLine="709"/>
        <w:jc w:val="both"/>
        <w:rPr>
          <w:sz w:val="28"/>
          <w:szCs w:val="28"/>
        </w:rPr>
      </w:pPr>
      <w:r w:rsidRPr="00BB20F4">
        <w:rPr>
          <w:sz w:val="28"/>
          <w:szCs w:val="28"/>
        </w:rPr>
        <w:t>Trombositlərin yapışmasını inhibə etməklə yanaşı, ASA vitamin K antaqonisti olmaqla, böyük dozalarda fibrin laxtalarının əmələ gəlməsini pozur.</w:t>
      </w:r>
    </w:p>
    <w:p w:rsidR="00BB20F4" w:rsidRPr="00BB20F4" w:rsidRDefault="00BB20F4" w:rsidP="00BB48BA">
      <w:pPr>
        <w:pStyle w:val="a4"/>
        <w:spacing w:before="0" w:beforeAutospacing="0" w:after="0" w:afterAutospacing="0"/>
        <w:ind w:firstLine="709"/>
        <w:jc w:val="both"/>
        <w:rPr>
          <w:sz w:val="28"/>
          <w:szCs w:val="28"/>
        </w:rPr>
      </w:pPr>
      <w:r w:rsidRPr="00BB20F4">
        <w:rPr>
          <w:sz w:val="28"/>
          <w:szCs w:val="28"/>
        </w:rPr>
        <w:t>Klinika üçün bir sıra çox vacib məqamları qeyd etmək lazımdır:</w:t>
      </w:r>
    </w:p>
    <w:p w:rsidR="00BB20F4" w:rsidRPr="00BB20F4" w:rsidRDefault="00BB20F4" w:rsidP="00BB48BA">
      <w:pPr>
        <w:pStyle w:val="a4"/>
        <w:spacing w:before="0" w:beforeAutospacing="0" w:after="0" w:afterAutospacing="0"/>
        <w:ind w:firstLine="709"/>
        <w:jc w:val="both"/>
        <w:rPr>
          <w:sz w:val="28"/>
          <w:szCs w:val="28"/>
        </w:rPr>
      </w:pPr>
      <w:r w:rsidRPr="00BB20F4">
        <w:rPr>
          <w:sz w:val="28"/>
          <w:szCs w:val="28"/>
        </w:rPr>
        <w:t>1. Çox aşağı dozalardan istifadə edərkən trombositlərin aqreqasiyası qarşısının alınması</w:t>
      </w:r>
      <w:r w:rsidR="00263B02">
        <w:rPr>
          <w:sz w:val="28"/>
          <w:szCs w:val="28"/>
          <w:lang w:val="az-Latn-AZ"/>
        </w:rPr>
        <w:t xml:space="preserve"> müşahidə olunur</w:t>
      </w:r>
      <w:r w:rsidRPr="00BB20F4">
        <w:rPr>
          <w:sz w:val="28"/>
          <w:szCs w:val="28"/>
        </w:rPr>
        <w:t xml:space="preserve">. Bu təsir üçün optimal doza gündə 20 ilə 40 mq arasındadır. 30-40 mq aspirin qəbulu trombositlərin yığılmasını 96 saat ərzində bloklayır. Gündə 180 mq dozada siklooksigenaz (COX) fermentini geri dönməz şəkildə inhibə edir. Gündə 1000-1500 mq ASA-ya bərabər olan böyük dozalar, başqa bir prostaglandin, prostasiklin J2 meydana gəldiyi damar divarında COX-ni </w:t>
      </w:r>
      <w:r w:rsidR="00263B02">
        <w:rPr>
          <w:sz w:val="28"/>
          <w:szCs w:val="28"/>
          <w:lang w:val="az-Latn-AZ"/>
        </w:rPr>
        <w:t>inhibə edə</w:t>
      </w:r>
      <w:r w:rsidRPr="00BB20F4">
        <w:rPr>
          <w:sz w:val="28"/>
          <w:szCs w:val="28"/>
        </w:rPr>
        <w:t xml:space="preserve"> bilər. Sonuncu trombositlərin yığılmasının və yapışmasının qarşısını alır, həmçinin vazodilatasiyaya səbəb olur.</w:t>
      </w:r>
    </w:p>
    <w:p w:rsidR="00BB20F4" w:rsidRPr="00BB20F4" w:rsidRDefault="00BB20F4" w:rsidP="00BB48BA">
      <w:pPr>
        <w:pStyle w:val="a4"/>
        <w:spacing w:before="0" w:beforeAutospacing="0" w:after="0" w:afterAutospacing="0"/>
        <w:ind w:firstLine="709"/>
        <w:jc w:val="both"/>
        <w:rPr>
          <w:sz w:val="28"/>
          <w:szCs w:val="28"/>
        </w:rPr>
      </w:pPr>
      <w:r w:rsidRPr="00BB20F4">
        <w:rPr>
          <w:sz w:val="28"/>
          <w:szCs w:val="28"/>
        </w:rPr>
        <w:t>Beləliklə, ASA-nın yüksək dozaları həm trombositlərdə (bu arzuolunandır), həm də damar divarında (arzuolunmazdır) COX inhibisyonuna səbəb olur. Sonuncu tromboza səbəb ola bilər.</w:t>
      </w:r>
    </w:p>
    <w:p w:rsidR="00BB20F4" w:rsidRPr="00BB20F4" w:rsidRDefault="00BB20F4" w:rsidP="00BB48BA">
      <w:pPr>
        <w:pStyle w:val="a4"/>
        <w:spacing w:before="0" w:beforeAutospacing="0" w:after="0" w:afterAutospacing="0"/>
        <w:ind w:firstLine="709"/>
        <w:jc w:val="both"/>
        <w:rPr>
          <w:sz w:val="28"/>
          <w:szCs w:val="28"/>
        </w:rPr>
      </w:pPr>
      <w:r w:rsidRPr="00BB20F4">
        <w:rPr>
          <w:sz w:val="28"/>
          <w:szCs w:val="28"/>
        </w:rPr>
        <w:t xml:space="preserve">2. ASA tətbiq edildikdən sonra bir neçə saat ərzində </w:t>
      </w:r>
      <w:r w:rsidR="00263B02">
        <w:rPr>
          <w:sz w:val="28"/>
          <w:szCs w:val="28"/>
          <w:lang w:val="az-Latn-AZ"/>
        </w:rPr>
        <w:t>QSİƏ</w:t>
      </w:r>
      <w:r w:rsidRPr="00BB20F4">
        <w:rPr>
          <w:sz w:val="28"/>
          <w:szCs w:val="28"/>
        </w:rPr>
        <w:t xml:space="preserve"> kimi fəaliyyət göstərir. Eyni zamanda, antiaqreqasiya təsiri uzunmüddətlidir, trombositlər yaşadıqları müddətcə, yəni 7 gündür, çünki onlarda COX-nin inhibəsi geri dönməz bir hadisədir, ferment </w:t>
      </w:r>
      <w:r w:rsidR="00263B02">
        <w:rPr>
          <w:sz w:val="28"/>
          <w:szCs w:val="28"/>
        </w:rPr>
        <w:t xml:space="preserve">yenidən </w:t>
      </w:r>
      <w:r w:rsidRPr="00BB20F4">
        <w:rPr>
          <w:sz w:val="28"/>
          <w:szCs w:val="28"/>
        </w:rPr>
        <w:t xml:space="preserve"> sintez edilmir. Təxminən bir həftə sonra müvafiq COX tədarükü ilə trombositlərin yeni populyasiyası bərpa olunur.</w:t>
      </w:r>
    </w:p>
    <w:p w:rsidR="00BB20F4" w:rsidRPr="00BB20F4" w:rsidRDefault="00BB20F4" w:rsidP="00BB48BA">
      <w:pPr>
        <w:pStyle w:val="a4"/>
        <w:spacing w:before="0" w:beforeAutospacing="0" w:after="0" w:afterAutospacing="0"/>
        <w:ind w:firstLine="709"/>
        <w:jc w:val="both"/>
        <w:rPr>
          <w:sz w:val="28"/>
          <w:szCs w:val="28"/>
        </w:rPr>
      </w:pPr>
      <w:r w:rsidRPr="00BB20F4">
        <w:rPr>
          <w:sz w:val="28"/>
          <w:szCs w:val="28"/>
        </w:rPr>
        <w:t>Bu faktları nəzərə alaraq, ASA-nın kiçik dozalarını qəbul edərkən niyə laxtalanmanın azaldığını və qanaxmanın baş vermədiyini başa düşmək olar.</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ASA-nın istifadəsinə göstərişlər (antiplatelet agent kimi):</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1) arterial qan laxtalanmasının qarşısının alınması;</w:t>
      </w:r>
    </w:p>
    <w:p w:rsidR="00BB20F4" w:rsidRPr="00BB48BA" w:rsidRDefault="00263B02" w:rsidP="00BB48BA">
      <w:pPr>
        <w:pStyle w:val="a4"/>
        <w:spacing w:before="0" w:beforeAutospacing="0" w:after="0" w:afterAutospacing="0"/>
        <w:ind w:firstLine="709"/>
        <w:jc w:val="both"/>
        <w:rPr>
          <w:sz w:val="28"/>
          <w:szCs w:val="28"/>
          <w:lang w:val="en-GB"/>
        </w:rPr>
      </w:pPr>
      <w:r>
        <w:rPr>
          <w:sz w:val="28"/>
          <w:szCs w:val="28"/>
          <w:lang w:val="en-GB"/>
        </w:rPr>
        <w:t xml:space="preserve">2) angina pectoris </w:t>
      </w:r>
      <w:r w:rsidR="00BB20F4" w:rsidRPr="00BB48BA">
        <w:rPr>
          <w:sz w:val="28"/>
          <w:szCs w:val="28"/>
          <w:lang w:val="en-GB"/>
        </w:rPr>
        <w:t>;</w:t>
      </w:r>
    </w:p>
    <w:p w:rsidR="00BB20F4" w:rsidRPr="00BB48BA" w:rsidRDefault="00263B02" w:rsidP="00BB48BA">
      <w:pPr>
        <w:pStyle w:val="a4"/>
        <w:spacing w:before="0" w:beforeAutospacing="0" w:after="0" w:afterAutospacing="0"/>
        <w:ind w:firstLine="709"/>
        <w:jc w:val="both"/>
        <w:rPr>
          <w:sz w:val="28"/>
          <w:szCs w:val="28"/>
          <w:lang w:val="en-GB"/>
        </w:rPr>
      </w:pPr>
      <w:r>
        <w:rPr>
          <w:sz w:val="28"/>
          <w:szCs w:val="28"/>
          <w:lang w:val="en-GB"/>
        </w:rPr>
        <w:t xml:space="preserve">3) hipertoniya </w:t>
      </w:r>
      <w:r w:rsidR="00BB20F4" w:rsidRPr="00BB48BA">
        <w:rPr>
          <w:sz w:val="28"/>
          <w:szCs w:val="28"/>
          <w:lang w:val="en-GB"/>
        </w:rPr>
        <w:t>;</w:t>
      </w:r>
    </w:p>
    <w:p w:rsidR="00BB20F4" w:rsidRPr="00BB48BA" w:rsidRDefault="00263B02" w:rsidP="00BB48BA">
      <w:pPr>
        <w:pStyle w:val="a4"/>
        <w:spacing w:before="0" w:beforeAutospacing="0" w:after="0" w:afterAutospacing="0"/>
        <w:ind w:firstLine="709"/>
        <w:jc w:val="both"/>
        <w:rPr>
          <w:sz w:val="28"/>
          <w:szCs w:val="28"/>
          <w:lang w:val="en-GB"/>
        </w:rPr>
      </w:pPr>
      <w:r>
        <w:rPr>
          <w:sz w:val="28"/>
          <w:szCs w:val="28"/>
          <w:lang w:val="en-GB"/>
        </w:rPr>
        <w:t>4) ateroskleroz</w:t>
      </w:r>
      <w:r w:rsidR="00BB20F4" w:rsidRPr="00BB48BA">
        <w:rPr>
          <w:sz w:val="28"/>
          <w:szCs w:val="28"/>
          <w:lang w:val="en-GB"/>
        </w:rPr>
        <w:t>.</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Antiplatelet agenti olaraq, dərman sxemə uyğun olaraq təyin edilir: ilk gün, 0,5</w:t>
      </w:r>
      <w:r w:rsidR="00263B02">
        <w:rPr>
          <w:sz w:val="28"/>
          <w:szCs w:val="28"/>
          <w:lang w:val="en-GB"/>
        </w:rPr>
        <w:t>mg</w:t>
      </w:r>
      <w:r w:rsidRPr="00BB48BA">
        <w:rPr>
          <w:sz w:val="28"/>
          <w:szCs w:val="28"/>
          <w:lang w:val="en-GB"/>
        </w:rPr>
        <w:t xml:space="preserve"> 2 dəfə, sonra</w:t>
      </w:r>
      <w:r w:rsidR="00263B02">
        <w:rPr>
          <w:sz w:val="28"/>
          <w:szCs w:val="28"/>
          <w:lang w:val="en-GB"/>
        </w:rPr>
        <w:t xml:space="preserve"> bir neçə ay ərzində gündə 0,25 mg dozada</w:t>
      </w:r>
      <w:r w:rsidRPr="00BB48BA">
        <w:rPr>
          <w:sz w:val="28"/>
          <w:szCs w:val="28"/>
          <w:lang w:val="en-GB"/>
        </w:rPr>
        <w:t xml:space="preserve">. </w:t>
      </w:r>
      <w:r w:rsidR="00263B02">
        <w:rPr>
          <w:sz w:val="28"/>
          <w:szCs w:val="28"/>
          <w:lang w:val="en-GB"/>
        </w:rPr>
        <w:t>Xora əmələ gəlmə</w:t>
      </w:r>
      <w:r w:rsidRPr="00BB48BA">
        <w:rPr>
          <w:sz w:val="28"/>
          <w:szCs w:val="28"/>
          <w:lang w:val="en-GB"/>
        </w:rPr>
        <w:t xml:space="preserve"> riskini azaltmaq üçün MICRISTIN buraxılmışdır - polivinil asetat qabığına daxil edilmiş ASA-nın dənəvər mikrokristal preparatı</w:t>
      </w:r>
      <w:r w:rsidR="00263B02">
        <w:rPr>
          <w:sz w:val="28"/>
          <w:szCs w:val="28"/>
          <w:lang w:val="en-GB"/>
        </w:rPr>
        <w:t>dır</w:t>
      </w:r>
      <w:r w:rsidRPr="00BB48BA">
        <w:rPr>
          <w:sz w:val="28"/>
          <w:szCs w:val="28"/>
          <w:lang w:val="en-GB"/>
        </w:rPr>
        <w:t>.</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Bənzər göstəricilər üçün indobufen, indometazin də təyin edilir.</w:t>
      </w:r>
    </w:p>
    <w:p w:rsidR="00A90DCB" w:rsidRPr="00BB48BA" w:rsidRDefault="00BB20F4" w:rsidP="00BB48BA">
      <w:pPr>
        <w:pStyle w:val="a4"/>
        <w:spacing w:before="0" w:beforeAutospacing="0" w:after="0" w:afterAutospacing="0"/>
        <w:ind w:firstLine="709"/>
        <w:jc w:val="both"/>
        <w:rPr>
          <w:sz w:val="28"/>
          <w:szCs w:val="28"/>
          <w:lang w:val="en-GB"/>
        </w:rPr>
      </w:pPr>
      <w:r w:rsidRPr="00BB48BA">
        <w:rPr>
          <w:b/>
          <w:sz w:val="28"/>
          <w:szCs w:val="28"/>
          <w:lang w:val="en-GB"/>
        </w:rPr>
        <w:t>DIPIRIDAMOL</w:t>
      </w:r>
      <w:r w:rsidRPr="00BB48BA">
        <w:rPr>
          <w:sz w:val="28"/>
          <w:szCs w:val="28"/>
          <w:lang w:val="en-GB"/>
        </w:rPr>
        <w:t>(Dypiridomalum; sinonimlər: chimes, persantyl; tabletlərdə və ya drajelərdə 0,025 və 0,075, həmçinin 0,5% məhlulun 2 ml amperində).</w:t>
      </w:r>
    </w:p>
    <w:p w:rsidR="00A90DCB" w:rsidRDefault="00A90DCB" w:rsidP="00BB48BA">
      <w:pPr>
        <w:pStyle w:val="a4"/>
        <w:spacing w:before="0" w:beforeAutospacing="0" w:after="0" w:afterAutospacing="0"/>
        <w:ind w:firstLine="709"/>
        <w:jc w:val="both"/>
        <w:rPr>
          <w:sz w:val="28"/>
          <w:szCs w:val="28"/>
        </w:rPr>
      </w:pPr>
      <w:r>
        <w:rPr>
          <w:noProof/>
          <w:lang w:val="en-GB" w:eastAsia="en-GB"/>
        </w:rPr>
        <w:lastRenderedPageBreak/>
        <w:drawing>
          <wp:inline distT="0" distB="0" distL="0" distR="0">
            <wp:extent cx="2952750" cy="2506115"/>
            <wp:effectExtent l="0" t="0" r="0" b="0"/>
            <wp:docPr id="26" name="Рисунок 26" descr="Дипиридамол — описание вещества, фармакология, применение,  противопоказания, 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Дипиридамол — описание вещества, фармакология, применение,  противопоказания, формула"/>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954595" cy="2507681"/>
                    </a:xfrm>
                    <a:prstGeom prst="rect">
                      <a:avLst/>
                    </a:prstGeom>
                    <a:noFill/>
                    <a:ln>
                      <a:noFill/>
                    </a:ln>
                  </pic:spPr>
                </pic:pic>
              </a:graphicData>
            </a:graphic>
          </wp:inline>
        </w:drawing>
      </w:r>
    </w:p>
    <w:p w:rsidR="00BB20F4" w:rsidRPr="00BB48BA" w:rsidRDefault="00A90DCB" w:rsidP="00BB48BA">
      <w:pPr>
        <w:pStyle w:val="a4"/>
        <w:spacing w:before="0" w:beforeAutospacing="0" w:after="0" w:afterAutospacing="0"/>
        <w:ind w:firstLine="709"/>
        <w:jc w:val="both"/>
        <w:rPr>
          <w:sz w:val="28"/>
          <w:szCs w:val="28"/>
          <w:lang w:val="en-GB"/>
        </w:rPr>
      </w:pPr>
      <w:r w:rsidRPr="00BB48BA">
        <w:rPr>
          <w:sz w:val="28"/>
          <w:szCs w:val="28"/>
          <w:lang w:val="en-GB"/>
        </w:rPr>
        <w:t xml:space="preserve">Antianginal </w:t>
      </w:r>
      <w:r w:rsidR="00263B02">
        <w:rPr>
          <w:sz w:val="28"/>
          <w:szCs w:val="28"/>
          <w:lang w:val="en-GB"/>
        </w:rPr>
        <w:t>preparat olub, f</w:t>
      </w:r>
      <w:r w:rsidRPr="00BB48BA">
        <w:rPr>
          <w:sz w:val="28"/>
          <w:szCs w:val="28"/>
          <w:lang w:val="en-GB"/>
        </w:rPr>
        <w:t>osfodiesteraza və adenozin deaminaz</w:t>
      </w:r>
      <w:r w:rsidR="00263B02">
        <w:rPr>
          <w:sz w:val="28"/>
          <w:szCs w:val="28"/>
          <w:lang w:val="en-GB"/>
        </w:rPr>
        <w:t>an</w:t>
      </w:r>
      <w:r w:rsidRPr="00BB48BA">
        <w:rPr>
          <w:sz w:val="28"/>
          <w:szCs w:val="28"/>
          <w:lang w:val="en-GB"/>
        </w:rPr>
        <w:t>ın rəqabətli inhibitoru</w:t>
      </w:r>
      <w:r w:rsidR="00263B02">
        <w:rPr>
          <w:sz w:val="28"/>
          <w:szCs w:val="28"/>
          <w:lang w:val="en-GB"/>
        </w:rPr>
        <w:t>dur</w:t>
      </w:r>
      <w:r w:rsidRPr="00BB48BA">
        <w:rPr>
          <w:sz w:val="28"/>
          <w:szCs w:val="28"/>
          <w:lang w:val="en-GB"/>
        </w:rPr>
        <w:t xml:space="preserve">. Dipiridamol onlarda aqreqasiya faktorlarını məhdudlaşdırmaqla (cAMP trombositlərdə toplanır) və adenozinin təsirini gücləndirməklə trombositlərin </w:t>
      </w:r>
      <w:r w:rsidR="00263B02">
        <w:rPr>
          <w:sz w:val="28"/>
          <w:szCs w:val="28"/>
          <w:lang w:val="en-GB"/>
        </w:rPr>
        <w:t>aqreqasiyası</w:t>
      </w:r>
      <w:r w:rsidRPr="00BB48BA">
        <w:rPr>
          <w:sz w:val="28"/>
          <w:szCs w:val="28"/>
          <w:lang w:val="en-GB"/>
        </w:rPr>
        <w:t>n</w:t>
      </w:r>
      <w:r w:rsidR="00263B02">
        <w:rPr>
          <w:sz w:val="28"/>
          <w:szCs w:val="28"/>
          <w:lang w:val="en-GB"/>
        </w:rPr>
        <w:t>ın</w:t>
      </w:r>
      <w:r w:rsidR="00F930C8">
        <w:rPr>
          <w:sz w:val="28"/>
          <w:szCs w:val="28"/>
          <w:lang w:val="en-GB"/>
        </w:rPr>
        <w:t xml:space="preserve"> </w:t>
      </w:r>
      <w:r w:rsidRPr="00BB48BA">
        <w:rPr>
          <w:sz w:val="28"/>
          <w:szCs w:val="28"/>
          <w:lang w:val="en-GB"/>
        </w:rPr>
        <w:t>qarşıs</w:t>
      </w:r>
      <w:r w:rsidR="00F930C8">
        <w:rPr>
          <w:sz w:val="28"/>
          <w:szCs w:val="28"/>
          <w:lang w:val="en-GB"/>
        </w:rPr>
        <w:t>ını alır. Sonuncu vasodilatasiya</w:t>
      </w:r>
      <w:r w:rsidRPr="00BB48BA">
        <w:rPr>
          <w:sz w:val="28"/>
          <w:szCs w:val="28"/>
          <w:lang w:val="en-GB"/>
        </w:rPr>
        <w:t xml:space="preserve"> və antia</w:t>
      </w:r>
      <w:r w:rsidR="00F930C8">
        <w:rPr>
          <w:sz w:val="28"/>
          <w:szCs w:val="28"/>
          <w:lang w:val="en-GB"/>
        </w:rPr>
        <w:t>qreqant təsirləri</w:t>
      </w:r>
      <w:r w:rsidRPr="00BB48BA">
        <w:rPr>
          <w:sz w:val="28"/>
          <w:szCs w:val="28"/>
          <w:lang w:val="en-GB"/>
        </w:rPr>
        <w:t xml:space="preserve"> qan təzyiqinin bir qədər azalmasına kömək edir. Beləliklə, dərman koronar damarları genişləndirir və qan axını sürətini artırır, miyokardın oksigen təchizatını yaxşılaşdırır. Ümumiyy</w:t>
      </w:r>
      <w:r w:rsidR="00F930C8">
        <w:rPr>
          <w:sz w:val="28"/>
          <w:szCs w:val="28"/>
          <w:lang w:val="en-GB"/>
        </w:rPr>
        <w:t>ətlə, dərman zəif antiplatelet vasi</w:t>
      </w:r>
      <w:r w:rsidRPr="00BB48BA">
        <w:rPr>
          <w:sz w:val="28"/>
          <w:szCs w:val="28"/>
          <w:lang w:val="en-GB"/>
        </w:rPr>
        <w:t>t</w:t>
      </w:r>
      <w:r w:rsidR="00F930C8">
        <w:rPr>
          <w:sz w:val="28"/>
          <w:szCs w:val="28"/>
          <w:lang w:val="en-GB"/>
        </w:rPr>
        <w:t>ə</w:t>
      </w:r>
      <w:r w:rsidRPr="00BB48BA">
        <w:rPr>
          <w:sz w:val="28"/>
          <w:szCs w:val="28"/>
          <w:lang w:val="en-GB"/>
        </w:rPr>
        <w:t xml:space="preserve"> hesab olunur.</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İstifadəyə göstərişlər:</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1) trombozun q</w:t>
      </w:r>
      <w:r w:rsidR="00F930C8">
        <w:rPr>
          <w:sz w:val="28"/>
          <w:szCs w:val="28"/>
          <w:lang w:val="en-GB"/>
        </w:rPr>
        <w:t>arşısını alınması</w:t>
      </w:r>
      <w:r w:rsidRPr="00BB48BA">
        <w:rPr>
          <w:sz w:val="28"/>
          <w:szCs w:val="28"/>
          <w:lang w:val="en-GB"/>
        </w:rPr>
        <w:t>;</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2) DIC olan xəstələrin müalicəsində (heparinlə birlikdə);</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3) yoluxucu toksikoz, septisemi</w:t>
      </w:r>
      <w:r w:rsidR="00F930C8">
        <w:rPr>
          <w:sz w:val="28"/>
          <w:szCs w:val="28"/>
          <w:lang w:val="en-GB"/>
        </w:rPr>
        <w:t>ya</w:t>
      </w:r>
      <w:r w:rsidRPr="00BB48BA">
        <w:rPr>
          <w:sz w:val="28"/>
          <w:szCs w:val="28"/>
          <w:lang w:val="en-GB"/>
        </w:rPr>
        <w:t xml:space="preserve"> (şok) zamanı DIC-nin qarşısının alınması üçün;</w:t>
      </w:r>
    </w:p>
    <w:p w:rsidR="00BB20F4" w:rsidRPr="00BB48BA" w:rsidRDefault="00F930C8" w:rsidP="00BB48BA">
      <w:pPr>
        <w:pStyle w:val="a4"/>
        <w:spacing w:before="0" w:beforeAutospacing="0" w:after="0" w:afterAutospacing="0"/>
        <w:ind w:firstLine="709"/>
        <w:jc w:val="both"/>
        <w:rPr>
          <w:sz w:val="28"/>
          <w:szCs w:val="28"/>
          <w:lang w:val="en-GB"/>
        </w:rPr>
      </w:pPr>
      <w:r>
        <w:rPr>
          <w:sz w:val="28"/>
          <w:szCs w:val="28"/>
          <w:lang w:val="en-GB"/>
        </w:rPr>
        <w:t>4) susuzlaşdırma</w:t>
      </w:r>
      <w:r w:rsidR="00BB20F4" w:rsidRPr="00BB48BA">
        <w:rPr>
          <w:sz w:val="28"/>
          <w:szCs w:val="28"/>
          <w:lang w:val="en-GB"/>
        </w:rPr>
        <w:t>;</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5) ürək qapağı protezləri olan xəstələrdə;</w:t>
      </w:r>
    </w:p>
    <w:p w:rsidR="00BB20F4" w:rsidRPr="00BB48BA" w:rsidRDefault="00F930C8" w:rsidP="00BB48BA">
      <w:pPr>
        <w:pStyle w:val="a4"/>
        <w:spacing w:before="0" w:beforeAutospacing="0" w:after="0" w:afterAutospacing="0"/>
        <w:ind w:firstLine="709"/>
        <w:jc w:val="both"/>
        <w:rPr>
          <w:sz w:val="28"/>
          <w:szCs w:val="28"/>
          <w:lang w:val="en-GB"/>
        </w:rPr>
      </w:pPr>
      <w:r>
        <w:rPr>
          <w:sz w:val="28"/>
          <w:szCs w:val="28"/>
          <w:lang w:val="en-GB"/>
        </w:rPr>
        <w:t>6) hemodializ</w:t>
      </w:r>
      <w:r w:rsidR="00BB20F4" w:rsidRPr="00BB48BA">
        <w:rPr>
          <w:sz w:val="28"/>
          <w:szCs w:val="28"/>
          <w:lang w:val="en-GB"/>
        </w:rPr>
        <w:t>;</w:t>
      </w:r>
    </w:p>
    <w:p w:rsidR="00BB20F4" w:rsidRPr="00BB48BA" w:rsidRDefault="00F930C8" w:rsidP="00BB48BA">
      <w:pPr>
        <w:pStyle w:val="a4"/>
        <w:spacing w:before="0" w:beforeAutospacing="0" w:after="0" w:afterAutospacing="0"/>
        <w:ind w:firstLine="709"/>
        <w:jc w:val="both"/>
        <w:rPr>
          <w:sz w:val="28"/>
          <w:szCs w:val="28"/>
          <w:lang w:val="en-GB"/>
        </w:rPr>
      </w:pPr>
      <w:r>
        <w:rPr>
          <w:sz w:val="28"/>
          <w:szCs w:val="28"/>
          <w:lang w:val="en-GB"/>
        </w:rPr>
        <w:t>7) angina pektoris</w:t>
      </w:r>
      <w:r w:rsidR="00BB20F4" w:rsidRPr="00BB48BA">
        <w:rPr>
          <w:sz w:val="28"/>
          <w:szCs w:val="28"/>
          <w:lang w:val="en-GB"/>
        </w:rPr>
        <w:t xml:space="preserve"> v</w:t>
      </w:r>
      <w:r>
        <w:rPr>
          <w:sz w:val="28"/>
          <w:szCs w:val="28"/>
          <w:lang w:val="en-GB"/>
        </w:rPr>
        <w:t xml:space="preserve">ə miokard infarktı </w:t>
      </w:r>
      <w:r w:rsidR="00BB20F4" w:rsidRPr="00BB48BA">
        <w:rPr>
          <w:sz w:val="28"/>
          <w:szCs w:val="28"/>
          <w:lang w:val="en-GB"/>
        </w:rPr>
        <w:t>.</w:t>
      </w:r>
    </w:p>
    <w:p w:rsidR="00BB20F4" w:rsidRPr="00BB48BA" w:rsidRDefault="00F930C8" w:rsidP="00BB48BA">
      <w:pPr>
        <w:pStyle w:val="a4"/>
        <w:spacing w:before="0" w:beforeAutospacing="0" w:after="0" w:afterAutospacing="0"/>
        <w:ind w:firstLine="709"/>
        <w:jc w:val="both"/>
        <w:rPr>
          <w:sz w:val="28"/>
          <w:szCs w:val="28"/>
          <w:lang w:val="en-GB"/>
        </w:rPr>
      </w:pPr>
      <w:r>
        <w:rPr>
          <w:sz w:val="28"/>
          <w:szCs w:val="28"/>
          <w:lang w:val="en-GB"/>
        </w:rPr>
        <w:t>Əlavə</w:t>
      </w:r>
      <w:r w:rsidR="00BB20F4" w:rsidRPr="00BB48BA">
        <w:rPr>
          <w:sz w:val="28"/>
          <w:szCs w:val="28"/>
          <w:lang w:val="en-GB"/>
        </w:rPr>
        <w:t xml:space="preserve"> təsirlər: üzün qısamüddətli qızartıları, taxikardiya, allergik reaksiyala</w:t>
      </w:r>
      <w:r>
        <w:rPr>
          <w:sz w:val="28"/>
          <w:szCs w:val="28"/>
          <w:lang w:val="en-GB"/>
        </w:rPr>
        <w:t>r. Müasir antiplatelet agent TIK</w:t>
      </w:r>
      <w:r w:rsidR="00BB20F4" w:rsidRPr="00BB48BA">
        <w:rPr>
          <w:sz w:val="28"/>
          <w:szCs w:val="28"/>
          <w:lang w:val="en-GB"/>
        </w:rPr>
        <w:t xml:space="preserve">LOPIDIN preparatıdır (Ticlopidinum; sinonimi - tiklid; tab. 0, 25) - gücünə görə ASA-dan üstün olan yeni selektiv antiplatelet </w:t>
      </w:r>
      <w:r>
        <w:rPr>
          <w:sz w:val="28"/>
          <w:szCs w:val="28"/>
          <w:lang w:val="en-GB"/>
        </w:rPr>
        <w:t>vasitədir</w:t>
      </w:r>
      <w:r w:rsidR="00BB20F4" w:rsidRPr="00BB48BA">
        <w:rPr>
          <w:sz w:val="28"/>
          <w:szCs w:val="28"/>
          <w:lang w:val="en-GB"/>
        </w:rPr>
        <w:t>.</w:t>
      </w:r>
    </w:p>
    <w:p w:rsidR="00A90DCB" w:rsidRPr="00BB20F4" w:rsidRDefault="00A90DCB" w:rsidP="00BB48BA">
      <w:pPr>
        <w:pStyle w:val="a4"/>
        <w:spacing w:before="0" w:beforeAutospacing="0" w:after="0" w:afterAutospacing="0"/>
        <w:ind w:firstLine="709"/>
        <w:jc w:val="both"/>
        <w:rPr>
          <w:sz w:val="28"/>
          <w:szCs w:val="28"/>
        </w:rPr>
      </w:pPr>
      <w:r>
        <w:rPr>
          <w:noProof/>
          <w:lang w:val="en-GB" w:eastAsia="en-GB"/>
        </w:rPr>
        <w:drawing>
          <wp:inline distT="0" distB="0" distL="0" distR="0">
            <wp:extent cx="3067050" cy="1671542"/>
            <wp:effectExtent l="0" t="0" r="0" b="0"/>
            <wp:docPr id="27" name="Рисунок 27" descr="Тиклопідин — Вікіпеді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Тиклопідин — Вікіпедія"/>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066133" cy="1671042"/>
                    </a:xfrm>
                    <a:prstGeom prst="rect">
                      <a:avLst/>
                    </a:prstGeom>
                    <a:noFill/>
                    <a:ln>
                      <a:noFill/>
                    </a:ln>
                  </pic:spPr>
                </pic:pic>
              </a:graphicData>
            </a:graphic>
          </wp:inline>
        </w:drawing>
      </w:r>
    </w:p>
    <w:p w:rsidR="00BB20F4" w:rsidRPr="00BB20F4" w:rsidRDefault="00F930C8" w:rsidP="00BB48BA">
      <w:pPr>
        <w:pStyle w:val="a4"/>
        <w:spacing w:before="0" w:beforeAutospacing="0" w:after="0" w:afterAutospacing="0"/>
        <w:ind w:firstLine="709"/>
        <w:jc w:val="both"/>
        <w:rPr>
          <w:sz w:val="28"/>
          <w:szCs w:val="28"/>
        </w:rPr>
      </w:pPr>
      <w:r>
        <w:rPr>
          <w:sz w:val="28"/>
          <w:szCs w:val="28"/>
        </w:rPr>
        <w:t>Tiklid trombositlərin yığılması və yapışmasına</w:t>
      </w:r>
      <w:r w:rsidR="00BB20F4" w:rsidRPr="00BB20F4">
        <w:rPr>
          <w:sz w:val="28"/>
          <w:szCs w:val="28"/>
        </w:rPr>
        <w:t xml:space="preserve"> maneə törədir. Dərman Pg E1, Pg D2 və Pg J2 prostaglandinlərinin əmələ gəlməsini stimullaşdırır, mikrosirkulyasiyanı yaxşılaşdırır.</w:t>
      </w:r>
    </w:p>
    <w:p w:rsidR="00BB20F4" w:rsidRPr="00BB20F4" w:rsidRDefault="00BB20F4" w:rsidP="00BB48BA">
      <w:pPr>
        <w:pStyle w:val="a4"/>
        <w:spacing w:before="0" w:beforeAutospacing="0" w:after="0" w:afterAutospacing="0"/>
        <w:ind w:firstLine="709"/>
        <w:jc w:val="both"/>
        <w:rPr>
          <w:sz w:val="28"/>
          <w:szCs w:val="28"/>
        </w:rPr>
      </w:pPr>
      <w:r w:rsidRPr="00BB20F4">
        <w:rPr>
          <w:sz w:val="28"/>
          <w:szCs w:val="28"/>
        </w:rPr>
        <w:lastRenderedPageBreak/>
        <w:t>İstifadəyə göstərişlər:</w:t>
      </w:r>
    </w:p>
    <w:p w:rsidR="00BB20F4" w:rsidRPr="00BB20F4" w:rsidRDefault="00BB20F4" w:rsidP="00BB48BA">
      <w:pPr>
        <w:pStyle w:val="a4"/>
        <w:spacing w:before="0" w:beforeAutospacing="0" w:after="0" w:afterAutospacing="0"/>
        <w:ind w:firstLine="709"/>
        <w:jc w:val="both"/>
        <w:rPr>
          <w:sz w:val="28"/>
          <w:szCs w:val="28"/>
        </w:rPr>
      </w:pPr>
      <w:r w:rsidRPr="00BB20F4">
        <w:rPr>
          <w:sz w:val="28"/>
          <w:szCs w:val="28"/>
        </w:rPr>
        <w:t>1) işemik və serebrovaskulyar xəstəliklər;</w:t>
      </w:r>
    </w:p>
    <w:p w:rsidR="00BB20F4" w:rsidRPr="00BB20F4" w:rsidRDefault="00BB20F4" w:rsidP="00BB48BA">
      <w:pPr>
        <w:pStyle w:val="a4"/>
        <w:spacing w:before="0" w:beforeAutospacing="0" w:after="0" w:afterAutospacing="0"/>
        <w:ind w:firstLine="709"/>
        <w:jc w:val="both"/>
        <w:rPr>
          <w:sz w:val="28"/>
          <w:szCs w:val="28"/>
        </w:rPr>
      </w:pPr>
      <w:r w:rsidRPr="00BB20F4">
        <w:rPr>
          <w:sz w:val="28"/>
          <w:szCs w:val="28"/>
        </w:rPr>
        <w:t>2) ürəyin işemik xəstəliyi;</w:t>
      </w:r>
    </w:p>
    <w:p w:rsidR="00BB20F4" w:rsidRPr="00BB20F4" w:rsidRDefault="00F930C8" w:rsidP="00BB48BA">
      <w:pPr>
        <w:pStyle w:val="a4"/>
        <w:spacing w:before="0" w:beforeAutospacing="0" w:after="0" w:afterAutospacing="0"/>
        <w:ind w:firstLine="709"/>
        <w:jc w:val="both"/>
        <w:rPr>
          <w:sz w:val="28"/>
          <w:szCs w:val="28"/>
        </w:rPr>
      </w:pPr>
      <w:r>
        <w:rPr>
          <w:sz w:val="28"/>
          <w:szCs w:val="28"/>
        </w:rPr>
        <w:t>3)  işemiya</w:t>
      </w:r>
      <w:r w:rsidR="00BB20F4" w:rsidRPr="00BB20F4">
        <w:rPr>
          <w:sz w:val="28"/>
          <w:szCs w:val="28"/>
        </w:rPr>
        <w:t>;</w:t>
      </w:r>
    </w:p>
    <w:p w:rsidR="00BB20F4" w:rsidRPr="00933748" w:rsidRDefault="00BB20F4" w:rsidP="00BB48BA">
      <w:pPr>
        <w:pStyle w:val="a4"/>
        <w:spacing w:before="0" w:beforeAutospacing="0" w:after="0" w:afterAutospacing="0"/>
        <w:ind w:firstLine="709"/>
        <w:jc w:val="both"/>
        <w:rPr>
          <w:sz w:val="28"/>
          <w:szCs w:val="28"/>
        </w:rPr>
      </w:pPr>
      <w:r w:rsidRPr="00933748">
        <w:rPr>
          <w:sz w:val="28"/>
          <w:szCs w:val="28"/>
        </w:rPr>
        <w:t xml:space="preserve">4) </w:t>
      </w:r>
      <w:r w:rsidRPr="00BB48BA">
        <w:rPr>
          <w:sz w:val="28"/>
          <w:szCs w:val="28"/>
          <w:lang w:val="en-GB"/>
        </w:rPr>
        <w:t>retinopatiya</w:t>
      </w:r>
      <w:r w:rsidRPr="00933748">
        <w:rPr>
          <w:sz w:val="28"/>
          <w:szCs w:val="28"/>
        </w:rPr>
        <w:t xml:space="preserve"> (şə</w:t>
      </w:r>
      <w:r w:rsidRPr="00BB48BA">
        <w:rPr>
          <w:sz w:val="28"/>
          <w:szCs w:val="28"/>
          <w:lang w:val="en-GB"/>
        </w:rPr>
        <w:t>k</w:t>
      </w:r>
      <w:r w:rsidRPr="00933748">
        <w:rPr>
          <w:sz w:val="28"/>
          <w:szCs w:val="28"/>
        </w:rPr>
        <w:t>ə</w:t>
      </w:r>
      <w:r w:rsidRPr="00BB48BA">
        <w:rPr>
          <w:sz w:val="28"/>
          <w:szCs w:val="28"/>
          <w:lang w:val="en-GB"/>
        </w:rPr>
        <w:t>rli</w:t>
      </w:r>
      <w:r w:rsidRPr="00933748">
        <w:rPr>
          <w:sz w:val="28"/>
          <w:szCs w:val="28"/>
        </w:rPr>
        <w:t xml:space="preserve"> </w:t>
      </w:r>
      <w:r w:rsidRPr="00BB48BA">
        <w:rPr>
          <w:sz w:val="28"/>
          <w:szCs w:val="28"/>
          <w:lang w:val="en-GB"/>
        </w:rPr>
        <w:t>diabet</w:t>
      </w:r>
      <w:r w:rsidRPr="00933748">
        <w:rPr>
          <w:sz w:val="28"/>
          <w:szCs w:val="28"/>
        </w:rPr>
        <w:t xml:space="preserve"> </w:t>
      </w:r>
      <w:r w:rsidRPr="00BB48BA">
        <w:rPr>
          <w:sz w:val="28"/>
          <w:szCs w:val="28"/>
          <w:lang w:val="en-GB"/>
        </w:rPr>
        <w:t>v</w:t>
      </w:r>
      <w:r w:rsidRPr="00933748">
        <w:rPr>
          <w:sz w:val="28"/>
          <w:szCs w:val="28"/>
        </w:rPr>
        <w:t xml:space="preserve">ə </w:t>
      </w:r>
      <w:r w:rsidRPr="00BB48BA">
        <w:rPr>
          <w:sz w:val="28"/>
          <w:szCs w:val="28"/>
          <w:lang w:val="en-GB"/>
        </w:rPr>
        <w:t>s</w:t>
      </w:r>
      <w:r w:rsidRPr="00933748">
        <w:rPr>
          <w:sz w:val="28"/>
          <w:szCs w:val="28"/>
        </w:rPr>
        <w:t>.);</w:t>
      </w:r>
    </w:p>
    <w:p w:rsidR="00BB20F4" w:rsidRPr="00933748" w:rsidRDefault="00F930C8" w:rsidP="00BB48BA">
      <w:pPr>
        <w:pStyle w:val="a4"/>
        <w:spacing w:before="0" w:beforeAutospacing="0" w:after="0" w:afterAutospacing="0"/>
        <w:ind w:firstLine="709"/>
        <w:jc w:val="both"/>
        <w:rPr>
          <w:sz w:val="28"/>
          <w:szCs w:val="28"/>
        </w:rPr>
      </w:pPr>
      <w:r w:rsidRPr="00933748">
        <w:rPr>
          <w:sz w:val="28"/>
          <w:szCs w:val="28"/>
        </w:rPr>
        <w:t>Ə</w:t>
      </w:r>
      <w:r>
        <w:rPr>
          <w:sz w:val="28"/>
          <w:szCs w:val="28"/>
          <w:lang w:val="en-GB"/>
        </w:rPr>
        <w:t>lav</w:t>
      </w:r>
      <w:r w:rsidRPr="00933748">
        <w:rPr>
          <w:sz w:val="28"/>
          <w:szCs w:val="28"/>
        </w:rPr>
        <w:t xml:space="preserve">ə </w:t>
      </w:r>
      <w:r w:rsidR="00BB20F4" w:rsidRPr="00BB48BA">
        <w:rPr>
          <w:sz w:val="28"/>
          <w:szCs w:val="28"/>
          <w:lang w:val="en-GB"/>
        </w:rPr>
        <w:t>t</w:t>
      </w:r>
      <w:r w:rsidR="00BB20F4" w:rsidRPr="00933748">
        <w:rPr>
          <w:sz w:val="28"/>
          <w:szCs w:val="28"/>
        </w:rPr>
        <w:t>ə</w:t>
      </w:r>
      <w:r w:rsidR="00BB20F4" w:rsidRPr="00BB48BA">
        <w:rPr>
          <w:sz w:val="28"/>
          <w:szCs w:val="28"/>
          <w:lang w:val="en-GB"/>
        </w:rPr>
        <w:t>sirl</w:t>
      </w:r>
      <w:r w:rsidR="00BB20F4" w:rsidRPr="00933748">
        <w:rPr>
          <w:sz w:val="28"/>
          <w:szCs w:val="28"/>
        </w:rPr>
        <w:t>ə</w:t>
      </w:r>
      <w:r w:rsidR="00BB20F4" w:rsidRPr="00BB48BA">
        <w:rPr>
          <w:sz w:val="28"/>
          <w:szCs w:val="28"/>
          <w:lang w:val="en-GB"/>
        </w:rPr>
        <w:t>ri</w:t>
      </w:r>
      <w:r w:rsidR="00BB20F4" w:rsidRPr="00933748">
        <w:rPr>
          <w:sz w:val="28"/>
          <w:szCs w:val="28"/>
        </w:rPr>
        <w:t xml:space="preserve">: </w:t>
      </w:r>
      <w:r w:rsidR="00BB20F4" w:rsidRPr="00BB48BA">
        <w:rPr>
          <w:sz w:val="28"/>
          <w:szCs w:val="28"/>
          <w:lang w:val="en-GB"/>
        </w:rPr>
        <w:t>m</w:t>
      </w:r>
      <w:r w:rsidR="00BB20F4" w:rsidRPr="00933748">
        <w:rPr>
          <w:sz w:val="28"/>
          <w:szCs w:val="28"/>
        </w:rPr>
        <w:t>ə</w:t>
      </w:r>
      <w:r w:rsidR="00BB20F4" w:rsidRPr="00BB48BA">
        <w:rPr>
          <w:sz w:val="28"/>
          <w:szCs w:val="28"/>
          <w:lang w:val="en-GB"/>
        </w:rPr>
        <w:t>d</w:t>
      </w:r>
      <w:r w:rsidR="00BB20F4" w:rsidRPr="00933748">
        <w:rPr>
          <w:sz w:val="28"/>
          <w:szCs w:val="28"/>
        </w:rPr>
        <w:t xml:space="preserve">ə </w:t>
      </w:r>
      <w:r w:rsidR="00BB20F4" w:rsidRPr="00BB48BA">
        <w:rPr>
          <w:sz w:val="28"/>
          <w:szCs w:val="28"/>
          <w:lang w:val="en-GB"/>
        </w:rPr>
        <w:t>a</w:t>
      </w:r>
      <w:r w:rsidR="00BB20F4" w:rsidRPr="00933748">
        <w:rPr>
          <w:sz w:val="28"/>
          <w:szCs w:val="28"/>
        </w:rPr>
        <w:t>ğ</w:t>
      </w:r>
      <w:r w:rsidR="00BB20F4" w:rsidRPr="00BB48BA">
        <w:rPr>
          <w:sz w:val="28"/>
          <w:szCs w:val="28"/>
          <w:lang w:val="en-GB"/>
        </w:rPr>
        <w:t>r</w:t>
      </w:r>
      <w:r w:rsidR="00BB20F4" w:rsidRPr="00933748">
        <w:rPr>
          <w:sz w:val="28"/>
          <w:szCs w:val="28"/>
        </w:rPr>
        <w:t>ı</w:t>
      </w:r>
      <w:r w:rsidR="00BB20F4" w:rsidRPr="00BB48BA">
        <w:rPr>
          <w:sz w:val="28"/>
          <w:szCs w:val="28"/>
          <w:lang w:val="en-GB"/>
        </w:rPr>
        <w:t>s</w:t>
      </w:r>
      <w:r w:rsidR="00BB20F4" w:rsidRPr="00933748">
        <w:rPr>
          <w:sz w:val="28"/>
          <w:szCs w:val="28"/>
        </w:rPr>
        <w:t xml:space="preserve">ı, </w:t>
      </w:r>
      <w:r w:rsidR="00BB20F4" w:rsidRPr="00BB48BA">
        <w:rPr>
          <w:sz w:val="28"/>
          <w:szCs w:val="28"/>
          <w:lang w:val="en-GB"/>
        </w:rPr>
        <w:t>ishal</w:t>
      </w:r>
      <w:r w:rsidR="00BB20F4" w:rsidRPr="00933748">
        <w:rPr>
          <w:sz w:val="28"/>
          <w:szCs w:val="28"/>
        </w:rPr>
        <w:t xml:space="preserve">, </w:t>
      </w:r>
      <w:r w:rsidR="00BB20F4" w:rsidRPr="00BB48BA">
        <w:rPr>
          <w:sz w:val="28"/>
          <w:szCs w:val="28"/>
          <w:lang w:val="en-GB"/>
        </w:rPr>
        <w:t>s</w:t>
      </w:r>
      <w:r w:rsidR="00BB20F4" w:rsidRPr="00933748">
        <w:rPr>
          <w:sz w:val="28"/>
          <w:szCs w:val="28"/>
        </w:rPr>
        <w:t>ə</w:t>
      </w:r>
      <w:r w:rsidR="00BB20F4" w:rsidRPr="00BB48BA">
        <w:rPr>
          <w:sz w:val="28"/>
          <w:szCs w:val="28"/>
          <w:lang w:val="en-GB"/>
        </w:rPr>
        <w:t>pgi</w:t>
      </w:r>
      <w:r w:rsidR="00BB20F4" w:rsidRPr="00933748">
        <w:rPr>
          <w:sz w:val="28"/>
          <w:szCs w:val="28"/>
        </w:rPr>
        <w:t xml:space="preserve">, </w:t>
      </w:r>
      <w:r w:rsidR="00BB20F4" w:rsidRPr="00BB48BA">
        <w:rPr>
          <w:sz w:val="28"/>
          <w:szCs w:val="28"/>
          <w:lang w:val="en-GB"/>
        </w:rPr>
        <w:t>ba</w:t>
      </w:r>
      <w:r w:rsidR="00BB20F4" w:rsidRPr="00933748">
        <w:rPr>
          <w:sz w:val="28"/>
          <w:szCs w:val="28"/>
        </w:rPr>
        <w:t>ş</w:t>
      </w:r>
      <w:r w:rsidR="00BB20F4" w:rsidRPr="00BB48BA">
        <w:rPr>
          <w:sz w:val="28"/>
          <w:szCs w:val="28"/>
          <w:lang w:val="en-GB"/>
        </w:rPr>
        <w:t>gic</w:t>
      </w:r>
      <w:r w:rsidR="00BB20F4" w:rsidRPr="00933748">
        <w:rPr>
          <w:sz w:val="28"/>
          <w:szCs w:val="28"/>
        </w:rPr>
        <w:t>ə</w:t>
      </w:r>
      <w:r w:rsidR="00BB20F4" w:rsidRPr="00BB48BA">
        <w:rPr>
          <w:sz w:val="28"/>
          <w:szCs w:val="28"/>
          <w:lang w:val="en-GB"/>
        </w:rPr>
        <w:t>ll</w:t>
      </w:r>
      <w:r w:rsidR="00BB20F4" w:rsidRPr="00933748">
        <w:rPr>
          <w:sz w:val="28"/>
          <w:szCs w:val="28"/>
        </w:rPr>
        <w:t>ə</w:t>
      </w:r>
      <w:r w:rsidR="00BB20F4" w:rsidRPr="00BB48BA">
        <w:rPr>
          <w:sz w:val="28"/>
          <w:szCs w:val="28"/>
          <w:lang w:val="en-GB"/>
        </w:rPr>
        <w:t>nm</w:t>
      </w:r>
      <w:r w:rsidR="00BB20F4" w:rsidRPr="00933748">
        <w:rPr>
          <w:sz w:val="28"/>
          <w:szCs w:val="28"/>
        </w:rPr>
        <w:t xml:space="preserve">ə, </w:t>
      </w:r>
      <w:r w:rsidR="00BB20F4" w:rsidRPr="00BB48BA">
        <w:rPr>
          <w:sz w:val="28"/>
          <w:szCs w:val="28"/>
          <w:lang w:val="en-GB"/>
        </w:rPr>
        <w:t>sar</w:t>
      </w:r>
      <w:r w:rsidR="00BB20F4" w:rsidRPr="00933748">
        <w:rPr>
          <w:sz w:val="28"/>
          <w:szCs w:val="28"/>
        </w:rPr>
        <w:t>ı</w:t>
      </w:r>
      <w:r w:rsidR="00BB20F4" w:rsidRPr="00BB48BA">
        <w:rPr>
          <w:sz w:val="28"/>
          <w:szCs w:val="28"/>
          <w:lang w:val="en-GB"/>
        </w:rPr>
        <w:t>l</w:t>
      </w:r>
      <w:r w:rsidR="00BB20F4" w:rsidRPr="00933748">
        <w:rPr>
          <w:sz w:val="28"/>
          <w:szCs w:val="28"/>
        </w:rPr>
        <w:t>ı</w:t>
      </w:r>
      <w:r w:rsidR="00BB20F4" w:rsidRPr="00BB48BA">
        <w:rPr>
          <w:sz w:val="28"/>
          <w:szCs w:val="28"/>
          <w:lang w:val="en-GB"/>
        </w:rPr>
        <w:t>q</w:t>
      </w:r>
      <w:r w:rsidR="00BB20F4" w:rsidRPr="00933748">
        <w:rPr>
          <w:sz w:val="28"/>
          <w:szCs w:val="28"/>
        </w:rPr>
        <w:t xml:space="preserve">, </w:t>
      </w:r>
      <w:r w:rsidR="00BB20F4" w:rsidRPr="00BB48BA">
        <w:rPr>
          <w:sz w:val="28"/>
          <w:szCs w:val="28"/>
          <w:lang w:val="en-GB"/>
        </w:rPr>
        <w:t>leykositl</w:t>
      </w:r>
      <w:r w:rsidR="00BB20F4" w:rsidRPr="00933748">
        <w:rPr>
          <w:sz w:val="28"/>
          <w:szCs w:val="28"/>
        </w:rPr>
        <w:t>ə</w:t>
      </w:r>
      <w:r w:rsidR="00BB20F4" w:rsidRPr="00BB48BA">
        <w:rPr>
          <w:sz w:val="28"/>
          <w:szCs w:val="28"/>
          <w:lang w:val="en-GB"/>
        </w:rPr>
        <w:t>rin</w:t>
      </w:r>
      <w:r w:rsidR="00BB20F4" w:rsidRPr="00933748">
        <w:rPr>
          <w:sz w:val="28"/>
          <w:szCs w:val="28"/>
        </w:rPr>
        <w:t xml:space="preserve"> </w:t>
      </w:r>
      <w:r w:rsidR="00BB20F4" w:rsidRPr="00BB48BA">
        <w:rPr>
          <w:sz w:val="28"/>
          <w:szCs w:val="28"/>
          <w:lang w:val="en-GB"/>
        </w:rPr>
        <w:t>v</w:t>
      </w:r>
      <w:r w:rsidR="00BB20F4" w:rsidRPr="00933748">
        <w:rPr>
          <w:sz w:val="28"/>
          <w:szCs w:val="28"/>
        </w:rPr>
        <w:t xml:space="preserve">ə </w:t>
      </w:r>
      <w:r w:rsidR="00BB20F4" w:rsidRPr="00BB48BA">
        <w:rPr>
          <w:sz w:val="28"/>
          <w:szCs w:val="28"/>
          <w:lang w:val="en-GB"/>
        </w:rPr>
        <w:t>trombositl</w:t>
      </w:r>
      <w:r w:rsidR="00BB20F4" w:rsidRPr="00933748">
        <w:rPr>
          <w:sz w:val="28"/>
          <w:szCs w:val="28"/>
        </w:rPr>
        <w:t>ə</w:t>
      </w:r>
      <w:r w:rsidR="00BB20F4" w:rsidRPr="00BB48BA">
        <w:rPr>
          <w:sz w:val="28"/>
          <w:szCs w:val="28"/>
          <w:lang w:val="en-GB"/>
        </w:rPr>
        <w:t>rin</w:t>
      </w:r>
      <w:r w:rsidR="00BB20F4" w:rsidRPr="00933748">
        <w:rPr>
          <w:sz w:val="28"/>
          <w:szCs w:val="28"/>
        </w:rPr>
        <w:t xml:space="preserve"> </w:t>
      </w:r>
      <w:r w:rsidR="00BB20F4" w:rsidRPr="00BB48BA">
        <w:rPr>
          <w:sz w:val="28"/>
          <w:szCs w:val="28"/>
          <w:lang w:val="en-GB"/>
        </w:rPr>
        <w:t>say</w:t>
      </w:r>
      <w:r w:rsidR="00BB20F4" w:rsidRPr="00933748">
        <w:rPr>
          <w:sz w:val="28"/>
          <w:szCs w:val="28"/>
        </w:rPr>
        <w:t>ı</w:t>
      </w:r>
      <w:r w:rsidR="00BB20F4" w:rsidRPr="00BB48BA">
        <w:rPr>
          <w:sz w:val="28"/>
          <w:szCs w:val="28"/>
          <w:lang w:val="en-GB"/>
        </w:rPr>
        <w:t>n</w:t>
      </w:r>
      <w:r w:rsidR="00BB20F4" w:rsidRPr="00933748">
        <w:rPr>
          <w:sz w:val="28"/>
          <w:szCs w:val="28"/>
        </w:rPr>
        <w:t>ı</w:t>
      </w:r>
      <w:r w:rsidR="00BB20F4" w:rsidRPr="00BB48BA">
        <w:rPr>
          <w:sz w:val="28"/>
          <w:szCs w:val="28"/>
          <w:lang w:val="en-GB"/>
        </w:rPr>
        <w:t>n</w:t>
      </w:r>
      <w:r w:rsidR="00BB20F4" w:rsidRPr="00933748">
        <w:rPr>
          <w:sz w:val="28"/>
          <w:szCs w:val="28"/>
        </w:rPr>
        <w:t xml:space="preserve"> </w:t>
      </w:r>
      <w:r w:rsidR="00BB20F4" w:rsidRPr="00BB48BA">
        <w:rPr>
          <w:sz w:val="28"/>
          <w:szCs w:val="28"/>
          <w:lang w:val="en-GB"/>
        </w:rPr>
        <w:t>azalmas</w:t>
      </w:r>
      <w:r w:rsidR="00BB20F4" w:rsidRPr="00933748">
        <w:rPr>
          <w:sz w:val="28"/>
          <w:szCs w:val="28"/>
        </w:rPr>
        <w:t>ı.</w:t>
      </w:r>
    </w:p>
    <w:p w:rsidR="00BB20F4" w:rsidRPr="00933748" w:rsidRDefault="00BB20F4" w:rsidP="00BB48BA">
      <w:pPr>
        <w:pStyle w:val="a4"/>
        <w:spacing w:before="0" w:beforeAutospacing="0" w:after="0" w:afterAutospacing="0"/>
        <w:ind w:firstLine="709"/>
        <w:jc w:val="both"/>
        <w:rPr>
          <w:sz w:val="28"/>
          <w:szCs w:val="28"/>
        </w:rPr>
      </w:pPr>
      <w:r w:rsidRPr="00BB48BA">
        <w:rPr>
          <w:sz w:val="28"/>
          <w:szCs w:val="28"/>
          <w:lang w:val="en-GB"/>
        </w:rPr>
        <w:t>Dekstrana</w:t>
      </w:r>
      <w:r w:rsidRPr="00933748">
        <w:rPr>
          <w:sz w:val="28"/>
          <w:szCs w:val="28"/>
        </w:rPr>
        <w:t xml:space="preserve"> ə</w:t>
      </w:r>
      <w:r w:rsidRPr="00BB48BA">
        <w:rPr>
          <w:sz w:val="28"/>
          <w:szCs w:val="28"/>
          <w:lang w:val="en-GB"/>
        </w:rPr>
        <w:t>saslanan</w:t>
      </w:r>
      <w:r w:rsidRPr="00933748">
        <w:rPr>
          <w:sz w:val="28"/>
          <w:szCs w:val="28"/>
        </w:rPr>
        <w:t xml:space="preserve"> </w:t>
      </w:r>
      <w:r w:rsidRPr="00BB48BA">
        <w:rPr>
          <w:sz w:val="28"/>
          <w:szCs w:val="28"/>
          <w:lang w:val="en-GB"/>
        </w:rPr>
        <w:t>plazma</w:t>
      </w:r>
      <w:r w:rsidRPr="00933748">
        <w:rPr>
          <w:sz w:val="28"/>
          <w:szCs w:val="28"/>
        </w:rPr>
        <w:t xml:space="preserve"> ə</w:t>
      </w:r>
      <w:r w:rsidRPr="00BB48BA">
        <w:rPr>
          <w:sz w:val="28"/>
          <w:szCs w:val="28"/>
          <w:lang w:val="en-GB"/>
        </w:rPr>
        <w:t>v</w:t>
      </w:r>
      <w:r w:rsidRPr="00933748">
        <w:rPr>
          <w:sz w:val="28"/>
          <w:szCs w:val="28"/>
        </w:rPr>
        <w:t>ə</w:t>
      </w:r>
      <w:r w:rsidRPr="00BB48BA">
        <w:rPr>
          <w:sz w:val="28"/>
          <w:szCs w:val="28"/>
          <w:lang w:val="en-GB"/>
        </w:rPr>
        <w:t>zedici</w:t>
      </w:r>
      <w:r w:rsidRPr="00933748">
        <w:rPr>
          <w:sz w:val="28"/>
          <w:szCs w:val="28"/>
        </w:rPr>
        <w:t xml:space="preserve"> </w:t>
      </w:r>
      <w:r w:rsidRPr="00BB48BA">
        <w:rPr>
          <w:sz w:val="28"/>
          <w:szCs w:val="28"/>
          <w:lang w:val="en-GB"/>
        </w:rPr>
        <w:t>d</w:t>
      </w:r>
      <w:r w:rsidRPr="00933748">
        <w:rPr>
          <w:sz w:val="28"/>
          <w:szCs w:val="28"/>
        </w:rPr>
        <w:t>ə</w:t>
      </w:r>
      <w:r w:rsidRPr="00BB48BA">
        <w:rPr>
          <w:sz w:val="28"/>
          <w:szCs w:val="28"/>
          <w:lang w:val="en-GB"/>
        </w:rPr>
        <w:t>rmanlar</w:t>
      </w:r>
      <w:r w:rsidRPr="00933748">
        <w:rPr>
          <w:sz w:val="28"/>
          <w:szCs w:val="28"/>
        </w:rPr>
        <w:t xml:space="preserve">, </w:t>
      </w:r>
      <w:r w:rsidRPr="00BB48BA">
        <w:rPr>
          <w:sz w:val="28"/>
          <w:szCs w:val="28"/>
          <w:lang w:val="en-GB"/>
        </w:rPr>
        <w:t>y</w:t>
      </w:r>
      <w:r w:rsidRPr="00933748">
        <w:rPr>
          <w:sz w:val="28"/>
          <w:szCs w:val="28"/>
        </w:rPr>
        <w:t>ə</w:t>
      </w:r>
      <w:r w:rsidRPr="00BB48BA">
        <w:rPr>
          <w:sz w:val="28"/>
          <w:szCs w:val="28"/>
          <w:lang w:val="en-GB"/>
        </w:rPr>
        <w:t>ni</w:t>
      </w:r>
      <w:r w:rsidRPr="00933748">
        <w:rPr>
          <w:sz w:val="28"/>
          <w:szCs w:val="28"/>
        </w:rPr>
        <w:t xml:space="preserve"> </w:t>
      </w:r>
      <w:r w:rsidRPr="00BB48BA">
        <w:rPr>
          <w:sz w:val="28"/>
          <w:szCs w:val="28"/>
          <w:lang w:val="en-GB"/>
        </w:rPr>
        <w:t>a</w:t>
      </w:r>
      <w:r w:rsidRPr="00933748">
        <w:rPr>
          <w:sz w:val="28"/>
          <w:szCs w:val="28"/>
        </w:rPr>
        <w:t>ş</w:t>
      </w:r>
      <w:r w:rsidRPr="00BB48BA">
        <w:rPr>
          <w:sz w:val="28"/>
          <w:szCs w:val="28"/>
          <w:lang w:val="en-GB"/>
        </w:rPr>
        <w:t>a</w:t>
      </w:r>
      <w:r w:rsidRPr="00933748">
        <w:rPr>
          <w:sz w:val="28"/>
          <w:szCs w:val="28"/>
        </w:rPr>
        <w:t xml:space="preserve">ğı </w:t>
      </w:r>
      <w:r w:rsidRPr="00BB48BA">
        <w:rPr>
          <w:sz w:val="28"/>
          <w:szCs w:val="28"/>
          <w:lang w:val="en-GB"/>
        </w:rPr>
        <w:t>molekulyar</w:t>
      </w:r>
      <w:r w:rsidRPr="00933748">
        <w:rPr>
          <w:sz w:val="28"/>
          <w:szCs w:val="28"/>
        </w:rPr>
        <w:t xml:space="preserve"> </w:t>
      </w:r>
      <w:r w:rsidRPr="00BB48BA">
        <w:rPr>
          <w:sz w:val="28"/>
          <w:szCs w:val="28"/>
          <w:lang w:val="en-GB"/>
        </w:rPr>
        <w:t>a</w:t>
      </w:r>
      <w:r w:rsidRPr="00933748">
        <w:rPr>
          <w:sz w:val="28"/>
          <w:szCs w:val="28"/>
        </w:rPr>
        <w:t>ğı</w:t>
      </w:r>
      <w:r w:rsidRPr="00BB48BA">
        <w:rPr>
          <w:sz w:val="28"/>
          <w:szCs w:val="28"/>
          <w:lang w:val="en-GB"/>
        </w:rPr>
        <w:t>rl</w:t>
      </w:r>
      <w:r w:rsidRPr="00933748">
        <w:rPr>
          <w:sz w:val="28"/>
          <w:szCs w:val="28"/>
        </w:rPr>
        <w:t>ı</w:t>
      </w:r>
      <w:r w:rsidRPr="00BB48BA">
        <w:rPr>
          <w:sz w:val="28"/>
          <w:szCs w:val="28"/>
          <w:lang w:val="en-GB"/>
        </w:rPr>
        <w:t>ql</w:t>
      </w:r>
      <w:r w:rsidRPr="00933748">
        <w:rPr>
          <w:sz w:val="28"/>
          <w:szCs w:val="28"/>
        </w:rPr>
        <w:t xml:space="preserve">ı </w:t>
      </w:r>
      <w:r w:rsidRPr="00BB48BA">
        <w:rPr>
          <w:sz w:val="28"/>
          <w:szCs w:val="28"/>
          <w:lang w:val="en-GB"/>
        </w:rPr>
        <w:t>dekstranlar</w:t>
      </w:r>
      <w:r w:rsidRPr="00933748">
        <w:rPr>
          <w:sz w:val="28"/>
          <w:szCs w:val="28"/>
        </w:rPr>
        <w:t xml:space="preserve"> (</w:t>
      </w:r>
      <w:r w:rsidRPr="00BB48BA">
        <w:rPr>
          <w:sz w:val="28"/>
          <w:szCs w:val="28"/>
          <w:lang w:val="en-GB"/>
        </w:rPr>
        <w:t>ql</w:t>
      </w:r>
      <w:r w:rsidRPr="00933748">
        <w:rPr>
          <w:sz w:val="28"/>
          <w:szCs w:val="28"/>
        </w:rPr>
        <w:t>ü</w:t>
      </w:r>
      <w:r w:rsidRPr="00BB48BA">
        <w:rPr>
          <w:sz w:val="28"/>
          <w:szCs w:val="28"/>
          <w:lang w:val="en-GB"/>
        </w:rPr>
        <w:t>koza</w:t>
      </w:r>
      <w:r w:rsidRPr="00933748">
        <w:rPr>
          <w:sz w:val="28"/>
          <w:szCs w:val="28"/>
        </w:rPr>
        <w:t xml:space="preserve"> </w:t>
      </w:r>
      <w:r w:rsidRPr="00BB48BA">
        <w:rPr>
          <w:sz w:val="28"/>
          <w:szCs w:val="28"/>
          <w:lang w:val="en-GB"/>
        </w:rPr>
        <w:t>polimerl</w:t>
      </w:r>
      <w:r w:rsidRPr="00933748">
        <w:rPr>
          <w:sz w:val="28"/>
          <w:szCs w:val="28"/>
        </w:rPr>
        <w:t>ə</w:t>
      </w:r>
      <w:r w:rsidRPr="00BB48BA">
        <w:rPr>
          <w:sz w:val="28"/>
          <w:szCs w:val="28"/>
          <w:lang w:val="en-GB"/>
        </w:rPr>
        <w:t>ri</w:t>
      </w:r>
      <w:r w:rsidRPr="00933748">
        <w:rPr>
          <w:sz w:val="28"/>
          <w:szCs w:val="28"/>
        </w:rPr>
        <w:t xml:space="preserve">) </w:t>
      </w:r>
      <w:r w:rsidRPr="00BB48BA">
        <w:rPr>
          <w:sz w:val="28"/>
          <w:szCs w:val="28"/>
          <w:lang w:val="en-GB"/>
        </w:rPr>
        <w:t>d</w:t>
      </w:r>
      <w:r w:rsidRPr="00933748">
        <w:rPr>
          <w:sz w:val="28"/>
          <w:szCs w:val="28"/>
        </w:rPr>
        <w:t xml:space="preserve">ə </w:t>
      </w:r>
      <w:r w:rsidRPr="00BB48BA">
        <w:rPr>
          <w:sz w:val="28"/>
          <w:szCs w:val="28"/>
          <w:lang w:val="en-GB"/>
        </w:rPr>
        <w:t>antiplatelet</w:t>
      </w:r>
      <w:r w:rsidRPr="00933748">
        <w:rPr>
          <w:sz w:val="28"/>
          <w:szCs w:val="28"/>
        </w:rPr>
        <w:t xml:space="preserve"> </w:t>
      </w:r>
      <w:r w:rsidRPr="00BB48BA">
        <w:rPr>
          <w:sz w:val="28"/>
          <w:szCs w:val="28"/>
          <w:lang w:val="en-GB"/>
        </w:rPr>
        <w:t>agentl</w:t>
      </w:r>
      <w:r w:rsidRPr="00933748">
        <w:rPr>
          <w:sz w:val="28"/>
          <w:szCs w:val="28"/>
        </w:rPr>
        <w:t>ə</w:t>
      </w:r>
      <w:r w:rsidRPr="00BB48BA">
        <w:rPr>
          <w:sz w:val="28"/>
          <w:szCs w:val="28"/>
          <w:lang w:val="en-GB"/>
        </w:rPr>
        <w:t>ri</w:t>
      </w:r>
      <w:r w:rsidRPr="00933748">
        <w:rPr>
          <w:sz w:val="28"/>
          <w:szCs w:val="28"/>
        </w:rPr>
        <w:t xml:space="preserve"> </w:t>
      </w:r>
      <w:r w:rsidRPr="00BB48BA">
        <w:rPr>
          <w:sz w:val="28"/>
          <w:szCs w:val="28"/>
          <w:lang w:val="en-GB"/>
        </w:rPr>
        <w:t>kimi</w:t>
      </w:r>
      <w:r w:rsidRPr="00933748">
        <w:rPr>
          <w:sz w:val="28"/>
          <w:szCs w:val="28"/>
        </w:rPr>
        <w:t xml:space="preserve"> </w:t>
      </w:r>
      <w:r w:rsidRPr="00BB48BA">
        <w:rPr>
          <w:sz w:val="28"/>
          <w:szCs w:val="28"/>
          <w:lang w:val="en-GB"/>
        </w:rPr>
        <w:t>istifad</w:t>
      </w:r>
      <w:r w:rsidRPr="00933748">
        <w:rPr>
          <w:sz w:val="28"/>
          <w:szCs w:val="28"/>
        </w:rPr>
        <w:t xml:space="preserve">ə </w:t>
      </w:r>
      <w:r w:rsidRPr="00BB48BA">
        <w:rPr>
          <w:sz w:val="28"/>
          <w:szCs w:val="28"/>
          <w:lang w:val="en-GB"/>
        </w:rPr>
        <w:t>olunur</w:t>
      </w:r>
      <w:r w:rsidRPr="00933748">
        <w:rPr>
          <w:sz w:val="28"/>
          <w:szCs w:val="28"/>
        </w:rPr>
        <w:t xml:space="preserve">. </w:t>
      </w:r>
      <w:r w:rsidRPr="00BB48BA">
        <w:rPr>
          <w:sz w:val="28"/>
          <w:szCs w:val="28"/>
          <w:lang w:val="en-GB"/>
        </w:rPr>
        <w:t>Bunlar</w:t>
      </w:r>
      <w:r w:rsidRPr="00933748">
        <w:rPr>
          <w:sz w:val="28"/>
          <w:szCs w:val="28"/>
        </w:rPr>
        <w:t xml:space="preserve">, </w:t>
      </w:r>
      <w:r w:rsidRPr="00BB48BA">
        <w:rPr>
          <w:sz w:val="28"/>
          <w:szCs w:val="28"/>
          <w:lang w:val="en-GB"/>
        </w:rPr>
        <w:t>ilk</w:t>
      </w:r>
      <w:r w:rsidRPr="00933748">
        <w:rPr>
          <w:sz w:val="28"/>
          <w:szCs w:val="28"/>
        </w:rPr>
        <w:t xml:space="preserve"> </w:t>
      </w:r>
      <w:r w:rsidRPr="00BB48BA">
        <w:rPr>
          <w:sz w:val="28"/>
          <w:szCs w:val="28"/>
          <w:lang w:val="en-GB"/>
        </w:rPr>
        <w:t>n</w:t>
      </w:r>
      <w:r w:rsidRPr="00933748">
        <w:rPr>
          <w:sz w:val="28"/>
          <w:szCs w:val="28"/>
        </w:rPr>
        <w:t>ö</w:t>
      </w:r>
      <w:r w:rsidRPr="00BB48BA">
        <w:rPr>
          <w:sz w:val="28"/>
          <w:szCs w:val="28"/>
          <w:lang w:val="en-GB"/>
        </w:rPr>
        <w:t>vb</w:t>
      </w:r>
      <w:r w:rsidRPr="00933748">
        <w:rPr>
          <w:sz w:val="28"/>
          <w:szCs w:val="28"/>
        </w:rPr>
        <w:t>ə</w:t>
      </w:r>
      <w:r w:rsidRPr="00BB48BA">
        <w:rPr>
          <w:sz w:val="28"/>
          <w:szCs w:val="28"/>
          <w:lang w:val="en-GB"/>
        </w:rPr>
        <w:t>d</w:t>
      </w:r>
      <w:r w:rsidRPr="00933748">
        <w:rPr>
          <w:sz w:val="28"/>
          <w:szCs w:val="28"/>
        </w:rPr>
        <w:t xml:space="preserve">ə, </w:t>
      </w:r>
      <w:r w:rsidRPr="00BB48BA">
        <w:rPr>
          <w:sz w:val="28"/>
          <w:szCs w:val="28"/>
          <w:lang w:val="en-GB"/>
        </w:rPr>
        <w:t>dekstran</w:t>
      </w:r>
      <w:r w:rsidRPr="00933748">
        <w:rPr>
          <w:sz w:val="28"/>
          <w:szCs w:val="28"/>
        </w:rPr>
        <w:t>ı</w:t>
      </w:r>
      <w:r w:rsidRPr="00BB48BA">
        <w:rPr>
          <w:sz w:val="28"/>
          <w:szCs w:val="28"/>
          <w:lang w:val="en-GB"/>
        </w:rPr>
        <w:t>n</w:t>
      </w:r>
      <w:r w:rsidRPr="00933748">
        <w:rPr>
          <w:sz w:val="28"/>
          <w:szCs w:val="28"/>
        </w:rPr>
        <w:t xml:space="preserve"> </w:t>
      </w:r>
      <w:r w:rsidRPr="00BB48BA">
        <w:rPr>
          <w:sz w:val="28"/>
          <w:szCs w:val="28"/>
          <w:lang w:val="en-GB"/>
        </w:rPr>
        <w:t>orta</w:t>
      </w:r>
      <w:r w:rsidRPr="00933748">
        <w:rPr>
          <w:sz w:val="28"/>
          <w:szCs w:val="28"/>
        </w:rPr>
        <w:t xml:space="preserve"> </w:t>
      </w:r>
      <w:r w:rsidRPr="00BB48BA">
        <w:rPr>
          <w:sz w:val="28"/>
          <w:szCs w:val="28"/>
          <w:lang w:val="en-GB"/>
        </w:rPr>
        <w:t>molekulyar</w:t>
      </w:r>
      <w:r w:rsidRPr="00933748">
        <w:rPr>
          <w:sz w:val="28"/>
          <w:szCs w:val="28"/>
        </w:rPr>
        <w:t xml:space="preserve"> </w:t>
      </w:r>
      <w:r w:rsidRPr="00BB48BA">
        <w:rPr>
          <w:sz w:val="28"/>
          <w:szCs w:val="28"/>
          <w:lang w:val="en-GB"/>
        </w:rPr>
        <w:t>fraksiyas</w:t>
      </w:r>
      <w:r w:rsidRPr="00933748">
        <w:rPr>
          <w:sz w:val="28"/>
          <w:szCs w:val="28"/>
        </w:rPr>
        <w:t>ı</w:t>
      </w:r>
      <w:r w:rsidRPr="00BB48BA">
        <w:rPr>
          <w:sz w:val="28"/>
          <w:szCs w:val="28"/>
          <w:lang w:val="en-GB"/>
        </w:rPr>
        <w:t>n</w:t>
      </w:r>
      <w:r w:rsidRPr="00933748">
        <w:rPr>
          <w:sz w:val="28"/>
          <w:szCs w:val="28"/>
        </w:rPr>
        <w:t>ı</w:t>
      </w:r>
      <w:r w:rsidRPr="00BB48BA">
        <w:rPr>
          <w:sz w:val="28"/>
          <w:szCs w:val="28"/>
          <w:lang w:val="en-GB"/>
        </w:rPr>
        <w:t>n</w:t>
      </w:r>
      <w:r w:rsidRPr="00933748">
        <w:rPr>
          <w:sz w:val="28"/>
          <w:szCs w:val="28"/>
        </w:rPr>
        <w:t xml:space="preserve"> </w:t>
      </w:r>
      <w:r w:rsidRPr="00BB48BA">
        <w:rPr>
          <w:sz w:val="28"/>
          <w:szCs w:val="28"/>
          <w:lang w:val="en-GB"/>
        </w:rPr>
        <w:t>m</w:t>
      </w:r>
      <w:r w:rsidRPr="00933748">
        <w:rPr>
          <w:sz w:val="28"/>
          <w:szCs w:val="28"/>
        </w:rPr>
        <w:t>ə</w:t>
      </w:r>
      <w:r w:rsidRPr="00BB48BA">
        <w:rPr>
          <w:sz w:val="28"/>
          <w:szCs w:val="28"/>
          <w:lang w:val="en-GB"/>
        </w:rPr>
        <w:t>hlullar</w:t>
      </w:r>
      <w:r w:rsidRPr="00933748">
        <w:rPr>
          <w:sz w:val="28"/>
          <w:szCs w:val="28"/>
        </w:rPr>
        <w:t>ı</w:t>
      </w:r>
      <w:r w:rsidRPr="00BB48BA">
        <w:rPr>
          <w:sz w:val="28"/>
          <w:szCs w:val="28"/>
          <w:lang w:val="en-GB"/>
        </w:rPr>
        <w:t>d</w:t>
      </w:r>
      <w:r w:rsidRPr="00933748">
        <w:rPr>
          <w:sz w:val="28"/>
          <w:szCs w:val="28"/>
        </w:rPr>
        <w:t>ı</w:t>
      </w:r>
      <w:r w:rsidRPr="00BB48BA">
        <w:rPr>
          <w:sz w:val="28"/>
          <w:szCs w:val="28"/>
          <w:lang w:val="en-GB"/>
        </w:rPr>
        <w:t>r</w:t>
      </w:r>
      <w:r w:rsidRPr="00933748">
        <w:rPr>
          <w:sz w:val="28"/>
          <w:szCs w:val="28"/>
        </w:rPr>
        <w:t xml:space="preserve">: 6% </w:t>
      </w:r>
      <w:r w:rsidRPr="00BB48BA">
        <w:rPr>
          <w:sz w:val="28"/>
          <w:szCs w:val="28"/>
          <w:lang w:val="en-GB"/>
        </w:rPr>
        <w:t>poliql</w:t>
      </w:r>
      <w:r w:rsidRPr="00933748">
        <w:rPr>
          <w:sz w:val="28"/>
          <w:szCs w:val="28"/>
        </w:rPr>
        <w:t>ü</w:t>
      </w:r>
      <w:r w:rsidRPr="00BB48BA">
        <w:rPr>
          <w:sz w:val="28"/>
          <w:szCs w:val="28"/>
          <w:lang w:val="en-GB"/>
        </w:rPr>
        <w:t>kin</w:t>
      </w:r>
      <w:r w:rsidRPr="00933748">
        <w:rPr>
          <w:sz w:val="28"/>
          <w:szCs w:val="28"/>
        </w:rPr>
        <w:t xml:space="preserve"> </w:t>
      </w:r>
      <w:r w:rsidRPr="00BB48BA">
        <w:rPr>
          <w:sz w:val="28"/>
          <w:szCs w:val="28"/>
          <w:lang w:val="en-GB"/>
        </w:rPr>
        <w:t>m</w:t>
      </w:r>
      <w:r w:rsidRPr="00933748">
        <w:rPr>
          <w:sz w:val="28"/>
          <w:szCs w:val="28"/>
        </w:rPr>
        <w:t>ə</w:t>
      </w:r>
      <w:r w:rsidRPr="00BB48BA">
        <w:rPr>
          <w:sz w:val="28"/>
          <w:szCs w:val="28"/>
          <w:lang w:val="en-GB"/>
        </w:rPr>
        <w:t>hlulu</w:t>
      </w:r>
      <w:r w:rsidRPr="00933748">
        <w:rPr>
          <w:sz w:val="28"/>
          <w:szCs w:val="28"/>
        </w:rPr>
        <w:t xml:space="preserve">, 10% </w:t>
      </w:r>
      <w:r w:rsidRPr="00BB48BA">
        <w:rPr>
          <w:sz w:val="28"/>
          <w:szCs w:val="28"/>
          <w:lang w:val="en-GB"/>
        </w:rPr>
        <w:t>reopoliglyukin</w:t>
      </w:r>
      <w:r w:rsidRPr="00933748">
        <w:rPr>
          <w:sz w:val="28"/>
          <w:szCs w:val="28"/>
        </w:rPr>
        <w:t xml:space="preserve"> </w:t>
      </w:r>
      <w:r w:rsidRPr="00BB48BA">
        <w:rPr>
          <w:sz w:val="28"/>
          <w:szCs w:val="28"/>
          <w:lang w:val="en-GB"/>
        </w:rPr>
        <w:t>m</w:t>
      </w:r>
      <w:r w:rsidRPr="00933748">
        <w:rPr>
          <w:sz w:val="28"/>
          <w:szCs w:val="28"/>
        </w:rPr>
        <w:t>ə</w:t>
      </w:r>
      <w:r w:rsidRPr="00BB48BA">
        <w:rPr>
          <w:sz w:val="28"/>
          <w:szCs w:val="28"/>
          <w:lang w:val="en-GB"/>
        </w:rPr>
        <w:t>hlulu</w:t>
      </w:r>
      <w:r w:rsidRPr="00933748">
        <w:rPr>
          <w:sz w:val="28"/>
          <w:szCs w:val="28"/>
        </w:rPr>
        <w:t xml:space="preserve"> (</w:t>
      </w:r>
      <w:r w:rsidRPr="00BB48BA">
        <w:rPr>
          <w:sz w:val="28"/>
          <w:szCs w:val="28"/>
          <w:lang w:val="en-GB"/>
        </w:rPr>
        <w:t>x</w:t>
      </w:r>
      <w:r w:rsidRPr="00933748">
        <w:rPr>
          <w:sz w:val="28"/>
          <w:szCs w:val="28"/>
        </w:rPr>
        <w:t>ü</w:t>
      </w:r>
      <w:r w:rsidRPr="00BB48BA">
        <w:rPr>
          <w:sz w:val="28"/>
          <w:szCs w:val="28"/>
          <w:lang w:val="en-GB"/>
        </w:rPr>
        <w:t>susil</w:t>
      </w:r>
      <w:r w:rsidRPr="00933748">
        <w:rPr>
          <w:sz w:val="28"/>
          <w:szCs w:val="28"/>
        </w:rPr>
        <w:t xml:space="preserve">ə </w:t>
      </w:r>
      <w:r w:rsidRPr="00BB48BA">
        <w:rPr>
          <w:sz w:val="28"/>
          <w:szCs w:val="28"/>
          <w:lang w:val="en-GB"/>
        </w:rPr>
        <w:t>bu</w:t>
      </w:r>
      <w:r w:rsidRPr="00933748">
        <w:rPr>
          <w:sz w:val="28"/>
          <w:szCs w:val="28"/>
        </w:rPr>
        <w:t xml:space="preserve"> </w:t>
      </w:r>
      <w:r w:rsidRPr="00BB48BA">
        <w:rPr>
          <w:sz w:val="28"/>
          <w:szCs w:val="28"/>
          <w:lang w:val="en-GB"/>
        </w:rPr>
        <w:t>d</w:t>
      </w:r>
      <w:r w:rsidRPr="00933748">
        <w:rPr>
          <w:sz w:val="28"/>
          <w:szCs w:val="28"/>
        </w:rPr>
        <w:t>ə</w:t>
      </w:r>
      <w:r w:rsidRPr="00BB48BA">
        <w:rPr>
          <w:sz w:val="28"/>
          <w:szCs w:val="28"/>
          <w:lang w:val="en-GB"/>
        </w:rPr>
        <w:t>rman</w:t>
      </w:r>
      <w:r w:rsidRPr="00933748">
        <w:rPr>
          <w:sz w:val="28"/>
          <w:szCs w:val="28"/>
        </w:rPr>
        <w:t xml:space="preserve">), </w:t>
      </w:r>
      <w:r w:rsidRPr="00BB48BA">
        <w:rPr>
          <w:sz w:val="28"/>
          <w:szCs w:val="28"/>
          <w:lang w:val="en-GB"/>
        </w:rPr>
        <w:t>h</w:t>
      </w:r>
      <w:r w:rsidRPr="00933748">
        <w:rPr>
          <w:sz w:val="28"/>
          <w:szCs w:val="28"/>
        </w:rPr>
        <w:t>ə</w:t>
      </w:r>
      <w:r w:rsidRPr="00BB48BA">
        <w:rPr>
          <w:sz w:val="28"/>
          <w:szCs w:val="28"/>
          <w:lang w:val="en-GB"/>
        </w:rPr>
        <w:t>m</w:t>
      </w:r>
      <w:r w:rsidRPr="00933748">
        <w:rPr>
          <w:sz w:val="28"/>
          <w:szCs w:val="28"/>
        </w:rPr>
        <w:t>ç</w:t>
      </w:r>
      <w:r w:rsidRPr="00BB48BA">
        <w:rPr>
          <w:sz w:val="28"/>
          <w:szCs w:val="28"/>
          <w:lang w:val="en-GB"/>
        </w:rPr>
        <w:t>inin</w:t>
      </w:r>
      <w:r w:rsidRPr="00933748">
        <w:rPr>
          <w:sz w:val="28"/>
          <w:szCs w:val="28"/>
        </w:rPr>
        <w:t xml:space="preserve"> </w:t>
      </w:r>
      <w:r w:rsidRPr="00BB48BA">
        <w:rPr>
          <w:sz w:val="28"/>
          <w:szCs w:val="28"/>
          <w:lang w:val="en-GB"/>
        </w:rPr>
        <w:t>reogluman</w:t>
      </w:r>
      <w:r w:rsidRPr="00933748">
        <w:rPr>
          <w:sz w:val="28"/>
          <w:szCs w:val="28"/>
        </w:rPr>
        <w:t xml:space="preserve">, </w:t>
      </w:r>
      <w:r w:rsidRPr="00BB48BA">
        <w:rPr>
          <w:sz w:val="28"/>
          <w:szCs w:val="28"/>
          <w:lang w:val="en-GB"/>
        </w:rPr>
        <w:t>Rondex</w:t>
      </w:r>
      <w:r w:rsidR="00F930C8" w:rsidRPr="00933748">
        <w:rPr>
          <w:sz w:val="28"/>
          <w:szCs w:val="28"/>
        </w:rPr>
        <w:t xml:space="preserve"> </w:t>
      </w:r>
      <w:r w:rsidR="00F930C8">
        <w:rPr>
          <w:sz w:val="28"/>
          <w:szCs w:val="28"/>
          <w:lang w:val="en-GB"/>
        </w:rPr>
        <w:t>aiddir</w:t>
      </w:r>
      <w:r w:rsidRPr="00933748">
        <w:rPr>
          <w:sz w:val="28"/>
          <w:szCs w:val="28"/>
        </w:rPr>
        <w:t xml:space="preserve">. </w:t>
      </w:r>
      <w:r w:rsidRPr="00BB48BA">
        <w:rPr>
          <w:sz w:val="28"/>
          <w:szCs w:val="28"/>
          <w:lang w:val="en-GB"/>
        </w:rPr>
        <w:t>Bu</w:t>
      </w:r>
      <w:r w:rsidRPr="00933748">
        <w:rPr>
          <w:sz w:val="28"/>
          <w:szCs w:val="28"/>
        </w:rPr>
        <w:t xml:space="preserve"> </w:t>
      </w:r>
      <w:r w:rsidR="00F930C8">
        <w:rPr>
          <w:sz w:val="28"/>
          <w:szCs w:val="28"/>
          <w:lang w:val="en-GB"/>
        </w:rPr>
        <w:t>vasit</w:t>
      </w:r>
      <w:r w:rsidR="00F930C8" w:rsidRPr="00933748">
        <w:rPr>
          <w:sz w:val="28"/>
          <w:szCs w:val="28"/>
        </w:rPr>
        <w:t>ə</w:t>
      </w:r>
      <w:r w:rsidR="00F930C8">
        <w:rPr>
          <w:sz w:val="28"/>
          <w:szCs w:val="28"/>
          <w:lang w:val="en-GB"/>
        </w:rPr>
        <w:t>l</w:t>
      </w:r>
      <w:r w:rsidR="00F930C8" w:rsidRPr="00933748">
        <w:rPr>
          <w:sz w:val="28"/>
          <w:szCs w:val="28"/>
        </w:rPr>
        <w:t>ə</w:t>
      </w:r>
      <w:r w:rsidR="00F930C8">
        <w:rPr>
          <w:sz w:val="28"/>
          <w:szCs w:val="28"/>
          <w:lang w:val="en-GB"/>
        </w:rPr>
        <w:t>r</w:t>
      </w:r>
      <w:r w:rsidR="00F930C8" w:rsidRPr="00933748">
        <w:rPr>
          <w:sz w:val="28"/>
          <w:szCs w:val="28"/>
        </w:rPr>
        <w:t xml:space="preserve"> </w:t>
      </w:r>
      <w:r w:rsidR="00F930C8">
        <w:rPr>
          <w:sz w:val="28"/>
          <w:szCs w:val="28"/>
          <w:lang w:val="en-GB"/>
        </w:rPr>
        <w:t>qan</w:t>
      </w:r>
      <w:r w:rsidR="00F930C8" w:rsidRPr="00933748">
        <w:rPr>
          <w:sz w:val="28"/>
          <w:szCs w:val="28"/>
        </w:rPr>
        <w:t xml:space="preserve">ı </w:t>
      </w:r>
      <w:r w:rsidR="00F930C8">
        <w:rPr>
          <w:sz w:val="28"/>
          <w:szCs w:val="28"/>
          <w:lang w:val="en-GB"/>
        </w:rPr>
        <w:t>durula</w:t>
      </w:r>
      <w:r w:rsidR="00F930C8" w:rsidRPr="00933748">
        <w:rPr>
          <w:sz w:val="28"/>
          <w:szCs w:val="28"/>
        </w:rPr>
        <w:t>ş</w:t>
      </w:r>
      <w:r w:rsidR="00F930C8">
        <w:rPr>
          <w:sz w:val="28"/>
          <w:szCs w:val="28"/>
          <w:lang w:val="en-GB"/>
        </w:rPr>
        <w:t>d</w:t>
      </w:r>
      <w:r w:rsidR="00F930C8" w:rsidRPr="00933748">
        <w:rPr>
          <w:sz w:val="28"/>
          <w:szCs w:val="28"/>
        </w:rPr>
        <w:t>ı</w:t>
      </w:r>
      <w:r w:rsidR="00F930C8">
        <w:rPr>
          <w:sz w:val="28"/>
          <w:szCs w:val="28"/>
          <w:lang w:val="en-GB"/>
        </w:rPr>
        <w:t>r</w:t>
      </w:r>
      <w:r w:rsidR="00F930C8" w:rsidRPr="00933748">
        <w:rPr>
          <w:sz w:val="28"/>
          <w:szCs w:val="28"/>
        </w:rPr>
        <w:t>ı</w:t>
      </w:r>
      <w:r w:rsidR="00F930C8">
        <w:rPr>
          <w:sz w:val="28"/>
          <w:szCs w:val="28"/>
          <w:lang w:val="en-GB"/>
        </w:rPr>
        <w:t>r</w:t>
      </w:r>
      <w:r w:rsidRPr="00933748">
        <w:rPr>
          <w:sz w:val="28"/>
          <w:szCs w:val="28"/>
        </w:rPr>
        <w:t xml:space="preserve">, </w:t>
      </w:r>
      <w:r w:rsidRPr="00BB48BA">
        <w:rPr>
          <w:sz w:val="28"/>
          <w:szCs w:val="28"/>
          <w:lang w:val="en-GB"/>
        </w:rPr>
        <w:t>onun</w:t>
      </w:r>
      <w:r w:rsidRPr="00933748">
        <w:rPr>
          <w:sz w:val="28"/>
          <w:szCs w:val="28"/>
        </w:rPr>
        <w:t xml:space="preserve"> </w:t>
      </w:r>
      <w:r w:rsidR="00F930C8" w:rsidRPr="00933748">
        <w:rPr>
          <w:sz w:val="28"/>
          <w:szCs w:val="28"/>
        </w:rPr>
        <w:t>ö</w:t>
      </w:r>
      <w:r w:rsidR="00F930C8">
        <w:rPr>
          <w:sz w:val="28"/>
          <w:szCs w:val="28"/>
          <w:lang w:val="en-GB"/>
        </w:rPr>
        <w:t>zl</w:t>
      </w:r>
      <w:r w:rsidR="00F930C8" w:rsidRPr="00933748">
        <w:rPr>
          <w:sz w:val="28"/>
          <w:szCs w:val="28"/>
        </w:rPr>
        <w:t>ü</w:t>
      </w:r>
      <w:r w:rsidR="00F930C8">
        <w:rPr>
          <w:sz w:val="28"/>
          <w:szCs w:val="28"/>
          <w:lang w:val="en-GB"/>
        </w:rPr>
        <w:t>l</w:t>
      </w:r>
      <w:r w:rsidR="00F930C8" w:rsidRPr="00933748">
        <w:rPr>
          <w:sz w:val="28"/>
          <w:szCs w:val="28"/>
        </w:rPr>
        <w:t>ü</w:t>
      </w:r>
      <w:r w:rsidR="00F930C8">
        <w:rPr>
          <w:sz w:val="28"/>
          <w:szCs w:val="28"/>
          <w:lang w:val="en-GB"/>
        </w:rPr>
        <w:t>y</w:t>
      </w:r>
      <w:r w:rsidR="00F930C8" w:rsidRPr="00933748">
        <w:rPr>
          <w:sz w:val="28"/>
          <w:szCs w:val="28"/>
        </w:rPr>
        <w:t>ü</w:t>
      </w:r>
      <w:r w:rsidR="00F930C8">
        <w:rPr>
          <w:sz w:val="28"/>
          <w:szCs w:val="28"/>
          <w:lang w:val="en-GB"/>
        </w:rPr>
        <w:t>n</w:t>
      </w:r>
      <w:r w:rsidR="00F930C8" w:rsidRPr="00933748">
        <w:rPr>
          <w:sz w:val="28"/>
          <w:szCs w:val="28"/>
        </w:rPr>
        <w:t>ü</w:t>
      </w:r>
      <w:r w:rsidRPr="00933748">
        <w:rPr>
          <w:sz w:val="28"/>
          <w:szCs w:val="28"/>
        </w:rPr>
        <w:t xml:space="preserve"> </w:t>
      </w:r>
      <w:r w:rsidRPr="00BB48BA">
        <w:rPr>
          <w:sz w:val="28"/>
          <w:szCs w:val="28"/>
          <w:lang w:val="en-GB"/>
        </w:rPr>
        <w:t>azald</w:t>
      </w:r>
      <w:r w:rsidRPr="00933748">
        <w:rPr>
          <w:sz w:val="28"/>
          <w:szCs w:val="28"/>
        </w:rPr>
        <w:t>ı</w:t>
      </w:r>
      <w:r w:rsidRPr="00BB48BA">
        <w:rPr>
          <w:sz w:val="28"/>
          <w:szCs w:val="28"/>
          <w:lang w:val="en-GB"/>
        </w:rPr>
        <w:t>r</w:t>
      </w:r>
      <w:r w:rsidRPr="00933748">
        <w:rPr>
          <w:sz w:val="28"/>
          <w:szCs w:val="28"/>
        </w:rPr>
        <w:t xml:space="preserve">, </w:t>
      </w:r>
      <w:r w:rsidRPr="00BB48BA">
        <w:rPr>
          <w:sz w:val="28"/>
          <w:szCs w:val="28"/>
          <w:lang w:val="en-GB"/>
        </w:rPr>
        <w:t>trombositl</w:t>
      </w:r>
      <w:r w:rsidRPr="00933748">
        <w:rPr>
          <w:sz w:val="28"/>
          <w:szCs w:val="28"/>
        </w:rPr>
        <w:t>ə</w:t>
      </w:r>
      <w:r w:rsidRPr="00BB48BA">
        <w:rPr>
          <w:sz w:val="28"/>
          <w:szCs w:val="28"/>
          <w:lang w:val="en-GB"/>
        </w:rPr>
        <w:t>ri</w:t>
      </w:r>
      <w:r w:rsidRPr="00933748">
        <w:rPr>
          <w:sz w:val="28"/>
          <w:szCs w:val="28"/>
        </w:rPr>
        <w:t xml:space="preserve"> </w:t>
      </w:r>
      <w:r w:rsidRPr="00BB48BA">
        <w:rPr>
          <w:sz w:val="28"/>
          <w:szCs w:val="28"/>
          <w:lang w:val="en-GB"/>
        </w:rPr>
        <w:t>v</w:t>
      </w:r>
      <w:r w:rsidRPr="00933748">
        <w:rPr>
          <w:sz w:val="28"/>
          <w:szCs w:val="28"/>
        </w:rPr>
        <w:t xml:space="preserve">ə </w:t>
      </w:r>
      <w:r w:rsidRPr="00BB48BA">
        <w:rPr>
          <w:sz w:val="28"/>
          <w:szCs w:val="28"/>
          <w:lang w:val="en-GB"/>
        </w:rPr>
        <w:t>eritrositl</w:t>
      </w:r>
      <w:r w:rsidRPr="00933748">
        <w:rPr>
          <w:sz w:val="28"/>
          <w:szCs w:val="28"/>
        </w:rPr>
        <w:t>ə</w:t>
      </w:r>
      <w:r w:rsidRPr="00BB48BA">
        <w:rPr>
          <w:sz w:val="28"/>
          <w:szCs w:val="28"/>
          <w:lang w:val="en-GB"/>
        </w:rPr>
        <w:t>ri</w:t>
      </w:r>
      <w:r w:rsidRPr="00933748">
        <w:rPr>
          <w:sz w:val="28"/>
          <w:szCs w:val="28"/>
        </w:rPr>
        <w:t xml:space="preserve"> ə</w:t>
      </w:r>
      <w:r w:rsidRPr="00BB48BA">
        <w:rPr>
          <w:sz w:val="28"/>
          <w:szCs w:val="28"/>
          <w:lang w:val="en-GB"/>
        </w:rPr>
        <w:t>hat</w:t>
      </w:r>
      <w:r w:rsidRPr="00933748">
        <w:rPr>
          <w:sz w:val="28"/>
          <w:szCs w:val="28"/>
        </w:rPr>
        <w:t xml:space="preserve">ə </w:t>
      </w:r>
      <w:r w:rsidRPr="00BB48BA">
        <w:rPr>
          <w:sz w:val="28"/>
          <w:szCs w:val="28"/>
          <w:lang w:val="en-GB"/>
        </w:rPr>
        <w:t>edir</w:t>
      </w:r>
      <w:r w:rsidRPr="00933748">
        <w:rPr>
          <w:sz w:val="28"/>
          <w:szCs w:val="28"/>
        </w:rPr>
        <w:t xml:space="preserve"> </w:t>
      </w:r>
      <w:r w:rsidRPr="00BB48BA">
        <w:rPr>
          <w:sz w:val="28"/>
          <w:szCs w:val="28"/>
          <w:lang w:val="en-GB"/>
        </w:rPr>
        <w:t>ki</w:t>
      </w:r>
      <w:r w:rsidRPr="00933748">
        <w:rPr>
          <w:sz w:val="28"/>
          <w:szCs w:val="28"/>
        </w:rPr>
        <w:t xml:space="preserve">, </w:t>
      </w:r>
      <w:r w:rsidRPr="00BB48BA">
        <w:rPr>
          <w:sz w:val="28"/>
          <w:szCs w:val="28"/>
          <w:lang w:val="en-GB"/>
        </w:rPr>
        <w:t>bu</w:t>
      </w:r>
      <w:r w:rsidRPr="00933748">
        <w:rPr>
          <w:sz w:val="28"/>
          <w:szCs w:val="28"/>
        </w:rPr>
        <w:t xml:space="preserve"> </w:t>
      </w:r>
      <w:r w:rsidRPr="00BB48BA">
        <w:rPr>
          <w:sz w:val="28"/>
          <w:szCs w:val="28"/>
          <w:lang w:val="en-GB"/>
        </w:rPr>
        <w:t>da</w:t>
      </w:r>
      <w:r w:rsidRPr="00933748">
        <w:rPr>
          <w:sz w:val="28"/>
          <w:szCs w:val="28"/>
        </w:rPr>
        <w:t xml:space="preserve"> </w:t>
      </w:r>
      <w:r w:rsidRPr="00BB48BA">
        <w:rPr>
          <w:sz w:val="28"/>
          <w:szCs w:val="28"/>
          <w:lang w:val="en-GB"/>
        </w:rPr>
        <w:t>onlar</w:t>
      </w:r>
      <w:r w:rsidRPr="00933748">
        <w:rPr>
          <w:sz w:val="28"/>
          <w:szCs w:val="28"/>
        </w:rPr>
        <w:t>ı</w:t>
      </w:r>
      <w:r w:rsidRPr="00BB48BA">
        <w:rPr>
          <w:sz w:val="28"/>
          <w:szCs w:val="28"/>
          <w:lang w:val="en-GB"/>
        </w:rPr>
        <w:t>n</w:t>
      </w:r>
      <w:r w:rsidRPr="00933748">
        <w:rPr>
          <w:sz w:val="28"/>
          <w:szCs w:val="28"/>
        </w:rPr>
        <w:t xml:space="preserve"> </w:t>
      </w:r>
      <w:r w:rsidRPr="00BB48BA">
        <w:rPr>
          <w:sz w:val="28"/>
          <w:szCs w:val="28"/>
          <w:lang w:val="en-GB"/>
        </w:rPr>
        <w:t>antiplatelet</w:t>
      </w:r>
      <w:r w:rsidRPr="00933748">
        <w:rPr>
          <w:sz w:val="28"/>
          <w:szCs w:val="28"/>
        </w:rPr>
        <w:t xml:space="preserve"> </w:t>
      </w:r>
      <w:r w:rsidRPr="00BB48BA">
        <w:rPr>
          <w:sz w:val="28"/>
          <w:szCs w:val="28"/>
          <w:lang w:val="en-GB"/>
        </w:rPr>
        <w:t>t</w:t>
      </w:r>
      <w:r w:rsidRPr="00933748">
        <w:rPr>
          <w:sz w:val="28"/>
          <w:szCs w:val="28"/>
        </w:rPr>
        <w:t>ə</w:t>
      </w:r>
      <w:r w:rsidRPr="00BB48BA">
        <w:rPr>
          <w:sz w:val="28"/>
          <w:szCs w:val="28"/>
          <w:lang w:val="en-GB"/>
        </w:rPr>
        <w:t>sirin</w:t>
      </w:r>
      <w:r w:rsidRPr="00933748">
        <w:rPr>
          <w:sz w:val="28"/>
          <w:szCs w:val="28"/>
        </w:rPr>
        <w:t xml:space="preserve">ə </w:t>
      </w:r>
      <w:r w:rsidRPr="00BB48BA">
        <w:rPr>
          <w:sz w:val="28"/>
          <w:szCs w:val="28"/>
          <w:lang w:val="en-GB"/>
        </w:rPr>
        <w:t>k</w:t>
      </w:r>
      <w:r w:rsidRPr="00933748">
        <w:rPr>
          <w:sz w:val="28"/>
          <w:szCs w:val="28"/>
        </w:rPr>
        <w:t>ö</w:t>
      </w:r>
      <w:r w:rsidRPr="00BB48BA">
        <w:rPr>
          <w:sz w:val="28"/>
          <w:szCs w:val="28"/>
          <w:lang w:val="en-GB"/>
        </w:rPr>
        <w:t>m</w:t>
      </w:r>
      <w:r w:rsidRPr="00933748">
        <w:rPr>
          <w:sz w:val="28"/>
          <w:szCs w:val="28"/>
        </w:rPr>
        <w:t>ə</w:t>
      </w:r>
      <w:r w:rsidRPr="00BB48BA">
        <w:rPr>
          <w:sz w:val="28"/>
          <w:szCs w:val="28"/>
          <w:lang w:val="en-GB"/>
        </w:rPr>
        <w:t>k</w:t>
      </w:r>
      <w:r w:rsidRPr="00933748">
        <w:rPr>
          <w:sz w:val="28"/>
          <w:szCs w:val="28"/>
        </w:rPr>
        <w:t xml:space="preserve"> </w:t>
      </w:r>
      <w:r w:rsidRPr="00BB48BA">
        <w:rPr>
          <w:sz w:val="28"/>
          <w:szCs w:val="28"/>
          <w:lang w:val="en-GB"/>
        </w:rPr>
        <w:t>edir</w:t>
      </w:r>
      <w:r w:rsidRPr="00933748">
        <w:rPr>
          <w:sz w:val="28"/>
          <w:szCs w:val="28"/>
        </w:rPr>
        <w:t xml:space="preserve">, </w:t>
      </w:r>
      <w:r w:rsidRPr="00BB48BA">
        <w:rPr>
          <w:sz w:val="28"/>
          <w:szCs w:val="28"/>
          <w:lang w:val="en-GB"/>
        </w:rPr>
        <w:t>mayenin</w:t>
      </w:r>
      <w:r w:rsidRPr="00933748">
        <w:rPr>
          <w:sz w:val="28"/>
          <w:szCs w:val="28"/>
        </w:rPr>
        <w:t xml:space="preserve"> </w:t>
      </w:r>
      <w:r w:rsidRPr="00BB48BA">
        <w:rPr>
          <w:sz w:val="28"/>
          <w:szCs w:val="28"/>
          <w:lang w:val="en-GB"/>
        </w:rPr>
        <w:t>toxumalardan</w:t>
      </w:r>
      <w:r w:rsidRPr="00933748">
        <w:rPr>
          <w:sz w:val="28"/>
          <w:szCs w:val="28"/>
        </w:rPr>
        <w:t xml:space="preserve"> </w:t>
      </w:r>
      <w:r w:rsidRPr="00BB48BA">
        <w:rPr>
          <w:sz w:val="28"/>
          <w:szCs w:val="28"/>
          <w:lang w:val="en-GB"/>
        </w:rPr>
        <w:t>damarlara</w:t>
      </w:r>
      <w:r w:rsidRPr="00933748">
        <w:rPr>
          <w:sz w:val="28"/>
          <w:szCs w:val="28"/>
        </w:rPr>
        <w:t xml:space="preserve"> </w:t>
      </w:r>
      <w:r w:rsidRPr="00BB48BA">
        <w:rPr>
          <w:sz w:val="28"/>
          <w:szCs w:val="28"/>
          <w:lang w:val="en-GB"/>
        </w:rPr>
        <w:t>h</w:t>
      </w:r>
      <w:r w:rsidRPr="00933748">
        <w:rPr>
          <w:sz w:val="28"/>
          <w:szCs w:val="28"/>
        </w:rPr>
        <w:t>ə</w:t>
      </w:r>
      <w:r w:rsidRPr="00BB48BA">
        <w:rPr>
          <w:sz w:val="28"/>
          <w:szCs w:val="28"/>
          <w:lang w:val="en-GB"/>
        </w:rPr>
        <w:t>r</w:t>
      </w:r>
      <w:r w:rsidRPr="00933748">
        <w:rPr>
          <w:sz w:val="28"/>
          <w:szCs w:val="28"/>
        </w:rPr>
        <w:t>ə</w:t>
      </w:r>
      <w:r w:rsidRPr="00BB48BA">
        <w:rPr>
          <w:sz w:val="28"/>
          <w:szCs w:val="28"/>
          <w:lang w:val="en-GB"/>
        </w:rPr>
        <w:t>k</w:t>
      </w:r>
      <w:r w:rsidRPr="00933748">
        <w:rPr>
          <w:sz w:val="28"/>
          <w:szCs w:val="28"/>
        </w:rPr>
        <w:t>ə</w:t>
      </w:r>
      <w:r w:rsidRPr="00BB48BA">
        <w:rPr>
          <w:sz w:val="28"/>
          <w:szCs w:val="28"/>
          <w:lang w:val="en-GB"/>
        </w:rPr>
        <w:t>tini</w:t>
      </w:r>
      <w:r w:rsidRPr="00933748">
        <w:rPr>
          <w:sz w:val="28"/>
          <w:szCs w:val="28"/>
        </w:rPr>
        <w:t xml:space="preserve"> </w:t>
      </w:r>
      <w:r w:rsidRPr="00BB48BA">
        <w:rPr>
          <w:sz w:val="28"/>
          <w:szCs w:val="28"/>
          <w:lang w:val="en-GB"/>
        </w:rPr>
        <w:t>yax</w:t>
      </w:r>
      <w:r w:rsidRPr="00933748">
        <w:rPr>
          <w:sz w:val="28"/>
          <w:szCs w:val="28"/>
        </w:rPr>
        <w:t>şı</w:t>
      </w:r>
      <w:r w:rsidRPr="00BB48BA">
        <w:rPr>
          <w:sz w:val="28"/>
          <w:szCs w:val="28"/>
          <w:lang w:val="en-GB"/>
        </w:rPr>
        <w:t>la</w:t>
      </w:r>
      <w:r w:rsidRPr="00933748">
        <w:rPr>
          <w:sz w:val="28"/>
          <w:szCs w:val="28"/>
        </w:rPr>
        <w:t>ş</w:t>
      </w:r>
      <w:r w:rsidRPr="00BB48BA">
        <w:rPr>
          <w:sz w:val="28"/>
          <w:szCs w:val="28"/>
          <w:lang w:val="en-GB"/>
        </w:rPr>
        <w:t>d</w:t>
      </w:r>
      <w:r w:rsidRPr="00933748">
        <w:rPr>
          <w:sz w:val="28"/>
          <w:szCs w:val="28"/>
        </w:rPr>
        <w:t>ı</w:t>
      </w:r>
      <w:r w:rsidRPr="00BB48BA">
        <w:rPr>
          <w:sz w:val="28"/>
          <w:szCs w:val="28"/>
          <w:lang w:val="en-GB"/>
        </w:rPr>
        <w:t>r</w:t>
      </w:r>
      <w:r w:rsidRPr="00933748">
        <w:rPr>
          <w:sz w:val="28"/>
          <w:szCs w:val="28"/>
        </w:rPr>
        <w:t>ı</w:t>
      </w:r>
      <w:r w:rsidRPr="00BB48BA">
        <w:rPr>
          <w:sz w:val="28"/>
          <w:szCs w:val="28"/>
          <w:lang w:val="en-GB"/>
        </w:rPr>
        <w:t>r</w:t>
      </w:r>
      <w:r w:rsidRPr="00933748">
        <w:rPr>
          <w:sz w:val="28"/>
          <w:szCs w:val="28"/>
        </w:rPr>
        <w:t xml:space="preserve">, </w:t>
      </w:r>
      <w:r w:rsidRPr="00BB48BA">
        <w:rPr>
          <w:sz w:val="28"/>
          <w:szCs w:val="28"/>
          <w:lang w:val="en-GB"/>
        </w:rPr>
        <w:t>qan</w:t>
      </w:r>
      <w:r w:rsidRPr="00933748">
        <w:rPr>
          <w:sz w:val="28"/>
          <w:szCs w:val="28"/>
        </w:rPr>
        <w:t xml:space="preserve"> </w:t>
      </w:r>
      <w:r w:rsidRPr="00BB48BA">
        <w:rPr>
          <w:sz w:val="28"/>
          <w:szCs w:val="28"/>
          <w:lang w:val="en-GB"/>
        </w:rPr>
        <w:t>t</w:t>
      </w:r>
      <w:r w:rsidRPr="00933748">
        <w:rPr>
          <w:sz w:val="28"/>
          <w:szCs w:val="28"/>
        </w:rPr>
        <w:t>ə</w:t>
      </w:r>
      <w:r w:rsidRPr="00BB48BA">
        <w:rPr>
          <w:sz w:val="28"/>
          <w:szCs w:val="28"/>
          <w:lang w:val="en-GB"/>
        </w:rPr>
        <w:t>zyiqini</w:t>
      </w:r>
      <w:r w:rsidRPr="00933748">
        <w:rPr>
          <w:sz w:val="28"/>
          <w:szCs w:val="28"/>
        </w:rPr>
        <w:t xml:space="preserve"> </w:t>
      </w:r>
      <w:r w:rsidRPr="00BB48BA">
        <w:rPr>
          <w:sz w:val="28"/>
          <w:szCs w:val="28"/>
          <w:lang w:val="en-GB"/>
        </w:rPr>
        <w:t>art</w:t>
      </w:r>
      <w:r w:rsidRPr="00933748">
        <w:rPr>
          <w:sz w:val="28"/>
          <w:szCs w:val="28"/>
        </w:rPr>
        <w:t>ı</w:t>
      </w:r>
      <w:r w:rsidRPr="00BB48BA">
        <w:rPr>
          <w:sz w:val="28"/>
          <w:szCs w:val="28"/>
          <w:lang w:val="en-GB"/>
        </w:rPr>
        <w:t>r</w:t>
      </w:r>
      <w:r w:rsidRPr="00933748">
        <w:rPr>
          <w:sz w:val="28"/>
          <w:szCs w:val="28"/>
        </w:rPr>
        <w:t>ı</w:t>
      </w:r>
      <w:r w:rsidRPr="00BB48BA">
        <w:rPr>
          <w:sz w:val="28"/>
          <w:szCs w:val="28"/>
          <w:lang w:val="en-GB"/>
        </w:rPr>
        <w:t>r</w:t>
      </w:r>
      <w:r w:rsidRPr="00933748">
        <w:rPr>
          <w:sz w:val="28"/>
          <w:szCs w:val="28"/>
        </w:rPr>
        <w:t xml:space="preserve"> </w:t>
      </w:r>
      <w:r w:rsidRPr="00BB48BA">
        <w:rPr>
          <w:sz w:val="28"/>
          <w:szCs w:val="28"/>
          <w:lang w:val="en-GB"/>
        </w:rPr>
        <w:t>v</w:t>
      </w:r>
      <w:r w:rsidRPr="00933748">
        <w:rPr>
          <w:sz w:val="28"/>
          <w:szCs w:val="28"/>
        </w:rPr>
        <w:t xml:space="preserve">ə </w:t>
      </w:r>
      <w:r w:rsidRPr="00BB48BA">
        <w:rPr>
          <w:sz w:val="28"/>
          <w:szCs w:val="28"/>
          <w:lang w:val="en-GB"/>
        </w:rPr>
        <w:t>detoksifikasiyaedici</w:t>
      </w:r>
      <w:r w:rsidRPr="00933748">
        <w:rPr>
          <w:sz w:val="28"/>
          <w:szCs w:val="28"/>
        </w:rPr>
        <w:t xml:space="preserve"> </w:t>
      </w:r>
      <w:r w:rsidRPr="00BB48BA">
        <w:rPr>
          <w:sz w:val="28"/>
          <w:szCs w:val="28"/>
          <w:lang w:val="en-GB"/>
        </w:rPr>
        <w:t>t</w:t>
      </w:r>
      <w:r w:rsidRPr="00933748">
        <w:rPr>
          <w:sz w:val="28"/>
          <w:szCs w:val="28"/>
        </w:rPr>
        <w:t>ə</w:t>
      </w:r>
      <w:r w:rsidRPr="00BB48BA">
        <w:rPr>
          <w:sz w:val="28"/>
          <w:szCs w:val="28"/>
          <w:lang w:val="en-GB"/>
        </w:rPr>
        <w:t>sir</w:t>
      </w:r>
      <w:r w:rsidRPr="00933748">
        <w:rPr>
          <w:sz w:val="28"/>
          <w:szCs w:val="28"/>
        </w:rPr>
        <w:t xml:space="preserve"> </w:t>
      </w:r>
      <w:r w:rsidRPr="00BB48BA">
        <w:rPr>
          <w:sz w:val="28"/>
          <w:szCs w:val="28"/>
          <w:lang w:val="en-GB"/>
        </w:rPr>
        <w:t>g</w:t>
      </w:r>
      <w:r w:rsidRPr="00933748">
        <w:rPr>
          <w:sz w:val="28"/>
          <w:szCs w:val="28"/>
        </w:rPr>
        <w:t>ö</w:t>
      </w:r>
      <w:r w:rsidRPr="00BB48BA">
        <w:rPr>
          <w:sz w:val="28"/>
          <w:szCs w:val="28"/>
          <w:lang w:val="en-GB"/>
        </w:rPr>
        <w:t>st</w:t>
      </w:r>
      <w:r w:rsidRPr="00933748">
        <w:rPr>
          <w:sz w:val="28"/>
          <w:szCs w:val="28"/>
        </w:rPr>
        <w:t>ə</w:t>
      </w:r>
      <w:r w:rsidRPr="00BB48BA">
        <w:rPr>
          <w:sz w:val="28"/>
          <w:szCs w:val="28"/>
          <w:lang w:val="en-GB"/>
        </w:rPr>
        <w:t>rir</w:t>
      </w:r>
      <w:r w:rsidRPr="00933748">
        <w:rPr>
          <w:sz w:val="28"/>
          <w:szCs w:val="28"/>
        </w:rPr>
        <w:t>.</w:t>
      </w:r>
    </w:p>
    <w:p w:rsidR="00BB20F4" w:rsidRPr="00933748" w:rsidRDefault="00BB20F4" w:rsidP="00BB48BA">
      <w:pPr>
        <w:pStyle w:val="a4"/>
        <w:spacing w:before="0" w:beforeAutospacing="0" w:after="0" w:afterAutospacing="0"/>
        <w:ind w:firstLine="709"/>
        <w:jc w:val="both"/>
        <w:rPr>
          <w:sz w:val="28"/>
          <w:szCs w:val="28"/>
        </w:rPr>
      </w:pPr>
      <w:r w:rsidRPr="00933748">
        <w:rPr>
          <w:sz w:val="28"/>
          <w:szCs w:val="28"/>
        </w:rPr>
        <w:t>İ</w:t>
      </w:r>
      <w:r w:rsidRPr="00BB48BA">
        <w:rPr>
          <w:sz w:val="28"/>
          <w:szCs w:val="28"/>
          <w:lang w:val="en-GB"/>
        </w:rPr>
        <w:t>stifad</w:t>
      </w:r>
      <w:r w:rsidRPr="00933748">
        <w:rPr>
          <w:sz w:val="28"/>
          <w:szCs w:val="28"/>
        </w:rPr>
        <w:t>ə</w:t>
      </w:r>
      <w:r w:rsidRPr="00BB48BA">
        <w:rPr>
          <w:sz w:val="28"/>
          <w:szCs w:val="28"/>
          <w:lang w:val="en-GB"/>
        </w:rPr>
        <w:t>sin</w:t>
      </w:r>
      <w:r w:rsidRPr="00933748">
        <w:rPr>
          <w:sz w:val="28"/>
          <w:szCs w:val="28"/>
        </w:rPr>
        <w:t xml:space="preserve">ə </w:t>
      </w:r>
      <w:r w:rsidRPr="00BB48BA">
        <w:rPr>
          <w:sz w:val="28"/>
          <w:szCs w:val="28"/>
          <w:lang w:val="en-GB"/>
        </w:rPr>
        <w:t>g</w:t>
      </w:r>
      <w:r w:rsidRPr="00933748">
        <w:rPr>
          <w:sz w:val="28"/>
          <w:szCs w:val="28"/>
        </w:rPr>
        <w:t>ö</w:t>
      </w:r>
      <w:r w:rsidRPr="00BB48BA">
        <w:rPr>
          <w:sz w:val="28"/>
          <w:szCs w:val="28"/>
          <w:lang w:val="en-GB"/>
        </w:rPr>
        <w:t>st</w:t>
      </w:r>
      <w:r w:rsidRPr="00933748">
        <w:rPr>
          <w:sz w:val="28"/>
          <w:szCs w:val="28"/>
        </w:rPr>
        <w:t>ə</w:t>
      </w:r>
      <w:r w:rsidRPr="00BB48BA">
        <w:rPr>
          <w:sz w:val="28"/>
          <w:szCs w:val="28"/>
          <w:lang w:val="en-GB"/>
        </w:rPr>
        <w:t>ri</w:t>
      </w:r>
      <w:r w:rsidRPr="00933748">
        <w:rPr>
          <w:sz w:val="28"/>
          <w:szCs w:val="28"/>
        </w:rPr>
        <w:t>ş</w:t>
      </w:r>
      <w:r w:rsidRPr="00BB48BA">
        <w:rPr>
          <w:sz w:val="28"/>
          <w:szCs w:val="28"/>
          <w:lang w:val="en-GB"/>
        </w:rPr>
        <w:t>l</w:t>
      </w:r>
      <w:r w:rsidRPr="00933748">
        <w:rPr>
          <w:sz w:val="28"/>
          <w:szCs w:val="28"/>
        </w:rPr>
        <w:t>ə</w:t>
      </w:r>
      <w:r w:rsidRPr="00BB48BA">
        <w:rPr>
          <w:sz w:val="28"/>
          <w:szCs w:val="28"/>
          <w:lang w:val="en-GB"/>
        </w:rPr>
        <w:t>r</w:t>
      </w:r>
      <w:r w:rsidRPr="00933748">
        <w:rPr>
          <w:sz w:val="28"/>
          <w:szCs w:val="28"/>
        </w:rPr>
        <w:t>: ş</w:t>
      </w:r>
      <w:r w:rsidRPr="00BB48BA">
        <w:rPr>
          <w:sz w:val="28"/>
          <w:szCs w:val="28"/>
          <w:lang w:val="en-GB"/>
        </w:rPr>
        <w:t>ok</w:t>
      </w:r>
      <w:r w:rsidRPr="00933748">
        <w:rPr>
          <w:sz w:val="28"/>
          <w:szCs w:val="28"/>
        </w:rPr>
        <w:t xml:space="preserve">, </w:t>
      </w:r>
      <w:r w:rsidRPr="00BB48BA">
        <w:rPr>
          <w:sz w:val="28"/>
          <w:szCs w:val="28"/>
          <w:lang w:val="en-GB"/>
        </w:rPr>
        <w:t>tromboz</w:t>
      </w:r>
      <w:r w:rsidRPr="00933748">
        <w:rPr>
          <w:sz w:val="28"/>
          <w:szCs w:val="28"/>
        </w:rPr>
        <w:t xml:space="preserve">, </w:t>
      </w:r>
      <w:r w:rsidRPr="00BB48BA">
        <w:rPr>
          <w:sz w:val="28"/>
          <w:szCs w:val="28"/>
          <w:lang w:val="en-GB"/>
        </w:rPr>
        <w:t>tromboflebit</w:t>
      </w:r>
      <w:r w:rsidRPr="00933748">
        <w:rPr>
          <w:sz w:val="28"/>
          <w:szCs w:val="28"/>
        </w:rPr>
        <w:t xml:space="preserve">, </w:t>
      </w:r>
      <w:r w:rsidRPr="00BB48BA">
        <w:rPr>
          <w:sz w:val="28"/>
          <w:szCs w:val="28"/>
          <w:lang w:val="en-GB"/>
        </w:rPr>
        <w:t>endarterit</w:t>
      </w:r>
      <w:r w:rsidRPr="00933748">
        <w:rPr>
          <w:sz w:val="28"/>
          <w:szCs w:val="28"/>
        </w:rPr>
        <w:t xml:space="preserve">, </w:t>
      </w:r>
      <w:r w:rsidRPr="00BB48BA">
        <w:rPr>
          <w:sz w:val="28"/>
          <w:szCs w:val="28"/>
          <w:lang w:val="en-GB"/>
        </w:rPr>
        <w:t>peritonit</w:t>
      </w:r>
      <w:r w:rsidRPr="00933748">
        <w:rPr>
          <w:sz w:val="28"/>
          <w:szCs w:val="28"/>
        </w:rPr>
        <w:t xml:space="preserve"> </w:t>
      </w:r>
      <w:r w:rsidRPr="00BB48BA">
        <w:rPr>
          <w:sz w:val="28"/>
          <w:szCs w:val="28"/>
          <w:lang w:val="en-GB"/>
        </w:rPr>
        <w:t>v</w:t>
      </w:r>
      <w:r w:rsidRPr="00933748">
        <w:rPr>
          <w:sz w:val="28"/>
          <w:szCs w:val="28"/>
        </w:rPr>
        <w:t xml:space="preserve">ə </w:t>
      </w:r>
      <w:r w:rsidRPr="00BB48BA">
        <w:rPr>
          <w:sz w:val="28"/>
          <w:szCs w:val="28"/>
          <w:lang w:val="en-GB"/>
        </w:rPr>
        <w:t>s</w:t>
      </w:r>
      <w:r w:rsidRPr="00933748">
        <w:rPr>
          <w:sz w:val="28"/>
          <w:szCs w:val="28"/>
        </w:rPr>
        <w:t>. (</w:t>
      </w:r>
      <w:r w:rsidRPr="00BB48BA">
        <w:rPr>
          <w:sz w:val="28"/>
          <w:szCs w:val="28"/>
          <w:lang w:val="en-GB"/>
        </w:rPr>
        <w:t>kapilyar</w:t>
      </w:r>
      <w:r w:rsidRPr="00933748">
        <w:rPr>
          <w:sz w:val="28"/>
          <w:szCs w:val="28"/>
        </w:rPr>
        <w:t xml:space="preserve"> </w:t>
      </w:r>
      <w:r w:rsidRPr="00BB48BA">
        <w:rPr>
          <w:sz w:val="28"/>
          <w:szCs w:val="28"/>
          <w:lang w:val="en-GB"/>
        </w:rPr>
        <w:t>qan</w:t>
      </w:r>
      <w:r w:rsidRPr="00933748">
        <w:rPr>
          <w:sz w:val="28"/>
          <w:szCs w:val="28"/>
        </w:rPr>
        <w:t xml:space="preserve"> </w:t>
      </w:r>
      <w:r w:rsidRPr="00BB48BA">
        <w:rPr>
          <w:sz w:val="28"/>
          <w:szCs w:val="28"/>
          <w:lang w:val="en-GB"/>
        </w:rPr>
        <w:t>ax</w:t>
      </w:r>
      <w:r w:rsidRPr="00933748">
        <w:rPr>
          <w:sz w:val="28"/>
          <w:szCs w:val="28"/>
        </w:rPr>
        <w:t>ı</w:t>
      </w:r>
      <w:r w:rsidRPr="00BB48BA">
        <w:rPr>
          <w:sz w:val="28"/>
          <w:szCs w:val="28"/>
          <w:lang w:val="en-GB"/>
        </w:rPr>
        <w:t>n</w:t>
      </w:r>
      <w:r w:rsidRPr="00933748">
        <w:rPr>
          <w:sz w:val="28"/>
          <w:szCs w:val="28"/>
        </w:rPr>
        <w:t xml:space="preserve">ı </w:t>
      </w:r>
      <w:r w:rsidRPr="00BB48BA">
        <w:rPr>
          <w:sz w:val="28"/>
          <w:szCs w:val="28"/>
          <w:lang w:val="en-GB"/>
        </w:rPr>
        <w:t>yax</w:t>
      </w:r>
      <w:r w:rsidRPr="00933748">
        <w:rPr>
          <w:sz w:val="28"/>
          <w:szCs w:val="28"/>
        </w:rPr>
        <w:t>şı</w:t>
      </w:r>
      <w:r w:rsidRPr="00BB48BA">
        <w:rPr>
          <w:sz w:val="28"/>
          <w:szCs w:val="28"/>
          <w:lang w:val="en-GB"/>
        </w:rPr>
        <w:t>la</w:t>
      </w:r>
      <w:r w:rsidRPr="00933748">
        <w:rPr>
          <w:sz w:val="28"/>
          <w:szCs w:val="28"/>
        </w:rPr>
        <w:t>ş</w:t>
      </w:r>
      <w:r w:rsidRPr="00BB48BA">
        <w:rPr>
          <w:sz w:val="28"/>
          <w:szCs w:val="28"/>
          <w:lang w:val="en-GB"/>
        </w:rPr>
        <w:t>d</w:t>
      </w:r>
      <w:r w:rsidRPr="00933748">
        <w:rPr>
          <w:sz w:val="28"/>
          <w:szCs w:val="28"/>
        </w:rPr>
        <w:t>ı</w:t>
      </w:r>
      <w:r w:rsidRPr="00BB48BA">
        <w:rPr>
          <w:sz w:val="28"/>
          <w:szCs w:val="28"/>
          <w:lang w:val="en-GB"/>
        </w:rPr>
        <w:t>rmaq</w:t>
      </w:r>
      <w:r w:rsidRPr="00933748">
        <w:rPr>
          <w:sz w:val="28"/>
          <w:szCs w:val="28"/>
        </w:rPr>
        <w:t xml:space="preserve"> </w:t>
      </w:r>
      <w:r w:rsidRPr="00BB48BA">
        <w:rPr>
          <w:sz w:val="28"/>
          <w:szCs w:val="28"/>
          <w:lang w:val="en-GB"/>
        </w:rPr>
        <w:t>m</w:t>
      </w:r>
      <w:r w:rsidRPr="00933748">
        <w:rPr>
          <w:sz w:val="28"/>
          <w:szCs w:val="28"/>
        </w:rPr>
        <w:t>ə</w:t>
      </w:r>
      <w:r w:rsidRPr="00BB48BA">
        <w:rPr>
          <w:sz w:val="28"/>
          <w:szCs w:val="28"/>
          <w:lang w:val="en-GB"/>
        </w:rPr>
        <w:t>qs</w:t>
      </w:r>
      <w:r w:rsidRPr="00933748">
        <w:rPr>
          <w:sz w:val="28"/>
          <w:szCs w:val="28"/>
        </w:rPr>
        <w:t>ə</w:t>
      </w:r>
      <w:r w:rsidRPr="00BB48BA">
        <w:rPr>
          <w:sz w:val="28"/>
          <w:szCs w:val="28"/>
          <w:lang w:val="en-GB"/>
        </w:rPr>
        <w:t>di</w:t>
      </w:r>
      <w:r w:rsidRPr="00933748">
        <w:rPr>
          <w:sz w:val="28"/>
          <w:szCs w:val="28"/>
        </w:rPr>
        <w:t xml:space="preserve"> </w:t>
      </w:r>
      <w:r w:rsidRPr="00BB48BA">
        <w:rPr>
          <w:sz w:val="28"/>
          <w:szCs w:val="28"/>
          <w:lang w:val="en-GB"/>
        </w:rPr>
        <w:t>il</w:t>
      </w:r>
      <w:r w:rsidRPr="00933748">
        <w:rPr>
          <w:sz w:val="28"/>
          <w:szCs w:val="28"/>
        </w:rPr>
        <w:t>ə).</w:t>
      </w:r>
    </w:p>
    <w:p w:rsidR="00BB20F4" w:rsidRPr="00933748" w:rsidRDefault="00F930C8" w:rsidP="00BB48BA">
      <w:pPr>
        <w:pStyle w:val="a4"/>
        <w:spacing w:before="0" w:beforeAutospacing="0" w:after="0" w:afterAutospacing="0"/>
        <w:ind w:firstLine="709"/>
        <w:jc w:val="both"/>
        <w:rPr>
          <w:sz w:val="28"/>
          <w:szCs w:val="28"/>
        </w:rPr>
      </w:pPr>
      <w:r w:rsidRPr="00933748">
        <w:rPr>
          <w:sz w:val="28"/>
          <w:szCs w:val="28"/>
        </w:rPr>
        <w:t>Ə</w:t>
      </w:r>
      <w:r>
        <w:rPr>
          <w:sz w:val="28"/>
          <w:szCs w:val="28"/>
          <w:lang w:val="en-GB"/>
        </w:rPr>
        <w:t>lav</w:t>
      </w:r>
      <w:r w:rsidRPr="00933748">
        <w:rPr>
          <w:sz w:val="28"/>
          <w:szCs w:val="28"/>
        </w:rPr>
        <w:t>ə</w:t>
      </w:r>
      <w:r w:rsidR="00BB20F4" w:rsidRPr="00933748">
        <w:rPr>
          <w:sz w:val="28"/>
          <w:szCs w:val="28"/>
        </w:rPr>
        <w:t xml:space="preserve"> </w:t>
      </w:r>
      <w:r w:rsidR="00BB20F4" w:rsidRPr="00BB48BA">
        <w:rPr>
          <w:sz w:val="28"/>
          <w:szCs w:val="28"/>
          <w:lang w:val="en-GB"/>
        </w:rPr>
        <w:t>t</w:t>
      </w:r>
      <w:r w:rsidR="00BB20F4" w:rsidRPr="00933748">
        <w:rPr>
          <w:sz w:val="28"/>
          <w:szCs w:val="28"/>
        </w:rPr>
        <w:t>ə</w:t>
      </w:r>
      <w:r w:rsidR="00BB20F4" w:rsidRPr="00BB48BA">
        <w:rPr>
          <w:sz w:val="28"/>
          <w:szCs w:val="28"/>
          <w:lang w:val="en-GB"/>
        </w:rPr>
        <w:t>sirl</w:t>
      </w:r>
      <w:r w:rsidR="00BB20F4" w:rsidRPr="00933748">
        <w:rPr>
          <w:sz w:val="28"/>
          <w:szCs w:val="28"/>
        </w:rPr>
        <w:t>ə</w:t>
      </w:r>
      <w:r w:rsidR="00BB20F4" w:rsidRPr="00BB48BA">
        <w:rPr>
          <w:sz w:val="28"/>
          <w:szCs w:val="28"/>
          <w:lang w:val="en-GB"/>
        </w:rPr>
        <w:t>r</w:t>
      </w:r>
      <w:r w:rsidR="00BB20F4" w:rsidRPr="00933748">
        <w:rPr>
          <w:sz w:val="28"/>
          <w:szCs w:val="28"/>
        </w:rPr>
        <w:t xml:space="preserve">: </w:t>
      </w:r>
      <w:r w:rsidR="00BB20F4" w:rsidRPr="00BB48BA">
        <w:rPr>
          <w:sz w:val="28"/>
          <w:szCs w:val="28"/>
          <w:lang w:val="en-GB"/>
        </w:rPr>
        <w:t>allergik</w:t>
      </w:r>
      <w:r w:rsidR="00BB20F4" w:rsidRPr="00933748">
        <w:rPr>
          <w:sz w:val="28"/>
          <w:szCs w:val="28"/>
        </w:rPr>
        <w:t xml:space="preserve"> </w:t>
      </w:r>
      <w:r w:rsidR="00BB20F4" w:rsidRPr="00BB48BA">
        <w:rPr>
          <w:sz w:val="28"/>
          <w:szCs w:val="28"/>
          <w:lang w:val="en-GB"/>
        </w:rPr>
        <w:t>reaksiyalar</w:t>
      </w:r>
      <w:r w:rsidR="00BB20F4" w:rsidRPr="00933748">
        <w:rPr>
          <w:sz w:val="28"/>
          <w:szCs w:val="28"/>
        </w:rPr>
        <w:t>.</w:t>
      </w:r>
    </w:p>
    <w:p w:rsidR="00BB20F4" w:rsidRPr="00933748" w:rsidRDefault="00F930C8" w:rsidP="00BB48BA">
      <w:pPr>
        <w:pStyle w:val="a4"/>
        <w:spacing w:before="0" w:beforeAutospacing="0" w:after="0" w:afterAutospacing="0"/>
        <w:ind w:firstLine="709"/>
        <w:jc w:val="both"/>
        <w:rPr>
          <w:sz w:val="28"/>
          <w:szCs w:val="28"/>
        </w:rPr>
      </w:pPr>
      <w:r>
        <w:rPr>
          <w:sz w:val="28"/>
          <w:szCs w:val="28"/>
          <w:lang w:val="en-GB"/>
        </w:rPr>
        <w:t>Trombosit</w:t>
      </w:r>
      <w:r w:rsidRPr="00933748">
        <w:rPr>
          <w:sz w:val="28"/>
          <w:szCs w:val="28"/>
        </w:rPr>
        <w:t xml:space="preserve"> </w:t>
      </w:r>
      <w:r>
        <w:rPr>
          <w:sz w:val="28"/>
          <w:szCs w:val="28"/>
          <w:lang w:val="en-GB"/>
        </w:rPr>
        <w:t>antiaqreq</w:t>
      </w:r>
      <w:r w:rsidR="00BB20F4" w:rsidRPr="00BB48BA">
        <w:rPr>
          <w:sz w:val="28"/>
          <w:szCs w:val="28"/>
          <w:lang w:val="en-GB"/>
        </w:rPr>
        <w:t>antlar</w:t>
      </w:r>
      <w:r w:rsidR="00BB20F4" w:rsidRPr="00933748">
        <w:rPr>
          <w:sz w:val="28"/>
          <w:szCs w:val="28"/>
        </w:rPr>
        <w:t xml:space="preserve">ı </w:t>
      </w:r>
      <w:r w:rsidR="00BB20F4" w:rsidRPr="00BB48BA">
        <w:rPr>
          <w:sz w:val="28"/>
          <w:szCs w:val="28"/>
          <w:lang w:val="en-GB"/>
        </w:rPr>
        <w:t>metilksantinl</w:t>
      </w:r>
      <w:r w:rsidR="00BB20F4" w:rsidRPr="00933748">
        <w:rPr>
          <w:sz w:val="28"/>
          <w:szCs w:val="28"/>
        </w:rPr>
        <w:t>ə</w:t>
      </w:r>
      <w:r w:rsidR="00BB20F4" w:rsidRPr="00BB48BA">
        <w:rPr>
          <w:sz w:val="28"/>
          <w:szCs w:val="28"/>
          <w:lang w:val="en-GB"/>
        </w:rPr>
        <w:t>r</w:t>
      </w:r>
      <w:r w:rsidR="00BB20F4" w:rsidRPr="00933748">
        <w:rPr>
          <w:sz w:val="28"/>
          <w:szCs w:val="28"/>
        </w:rPr>
        <w:t xml:space="preserve"> </w:t>
      </w:r>
      <w:r w:rsidR="00BB20F4" w:rsidRPr="00BB48BA">
        <w:rPr>
          <w:sz w:val="28"/>
          <w:szCs w:val="28"/>
          <w:lang w:val="en-GB"/>
        </w:rPr>
        <w:t>qrupundan</w:t>
      </w:r>
      <w:r w:rsidR="00BB20F4" w:rsidRPr="00933748">
        <w:rPr>
          <w:sz w:val="28"/>
          <w:szCs w:val="28"/>
        </w:rPr>
        <w:t xml:space="preserve"> </w:t>
      </w:r>
      <w:r w:rsidR="00BB20F4" w:rsidRPr="00BB48BA">
        <w:rPr>
          <w:sz w:val="28"/>
          <w:szCs w:val="28"/>
          <w:lang w:val="en-GB"/>
        </w:rPr>
        <w:t>olan</w:t>
      </w:r>
      <w:r w:rsidR="00BB20F4" w:rsidRPr="00933748">
        <w:rPr>
          <w:sz w:val="28"/>
          <w:szCs w:val="28"/>
        </w:rPr>
        <w:t xml:space="preserve"> </w:t>
      </w:r>
      <w:r w:rsidR="00BB20F4" w:rsidRPr="00BB48BA">
        <w:rPr>
          <w:sz w:val="28"/>
          <w:szCs w:val="28"/>
          <w:lang w:val="en-GB"/>
        </w:rPr>
        <w:t>d</w:t>
      </w:r>
      <w:r w:rsidR="00BB20F4" w:rsidRPr="00933748">
        <w:rPr>
          <w:sz w:val="28"/>
          <w:szCs w:val="28"/>
        </w:rPr>
        <w:t>ə</w:t>
      </w:r>
      <w:r w:rsidR="00BB20F4" w:rsidRPr="00BB48BA">
        <w:rPr>
          <w:sz w:val="28"/>
          <w:szCs w:val="28"/>
          <w:lang w:val="en-GB"/>
        </w:rPr>
        <w:t>rmanlard</w:t>
      </w:r>
      <w:r w:rsidR="00BB20F4" w:rsidRPr="00933748">
        <w:rPr>
          <w:sz w:val="28"/>
          <w:szCs w:val="28"/>
        </w:rPr>
        <w:t>ı</w:t>
      </w:r>
      <w:r w:rsidR="00BB20F4" w:rsidRPr="00BB48BA">
        <w:rPr>
          <w:sz w:val="28"/>
          <w:szCs w:val="28"/>
          <w:lang w:val="en-GB"/>
        </w:rPr>
        <w:t>r</w:t>
      </w:r>
      <w:r w:rsidR="00BB20F4" w:rsidRPr="00933748">
        <w:rPr>
          <w:sz w:val="28"/>
          <w:szCs w:val="28"/>
        </w:rPr>
        <w:t xml:space="preserve">: </w:t>
      </w:r>
      <w:r w:rsidR="00BB20F4" w:rsidRPr="00BB48BA">
        <w:rPr>
          <w:sz w:val="28"/>
          <w:szCs w:val="28"/>
          <w:lang w:val="en-GB"/>
        </w:rPr>
        <w:t>eufillin</w:t>
      </w:r>
      <w:r w:rsidR="00BB20F4" w:rsidRPr="00933748">
        <w:rPr>
          <w:sz w:val="28"/>
          <w:szCs w:val="28"/>
        </w:rPr>
        <w:t xml:space="preserve">, </w:t>
      </w:r>
      <w:r w:rsidR="00BB20F4" w:rsidRPr="00BB48BA">
        <w:rPr>
          <w:sz w:val="28"/>
          <w:szCs w:val="28"/>
          <w:lang w:val="en-GB"/>
        </w:rPr>
        <w:t>h</w:t>
      </w:r>
      <w:r w:rsidR="00BB20F4" w:rsidRPr="00933748">
        <w:rPr>
          <w:sz w:val="28"/>
          <w:szCs w:val="28"/>
        </w:rPr>
        <w:t>ə</w:t>
      </w:r>
      <w:r w:rsidR="00BB20F4" w:rsidRPr="00BB48BA">
        <w:rPr>
          <w:sz w:val="28"/>
          <w:szCs w:val="28"/>
          <w:lang w:val="en-GB"/>
        </w:rPr>
        <w:t>m</w:t>
      </w:r>
      <w:r w:rsidR="00BB20F4" w:rsidRPr="00933748">
        <w:rPr>
          <w:sz w:val="28"/>
          <w:szCs w:val="28"/>
        </w:rPr>
        <w:t>ç</w:t>
      </w:r>
      <w:r w:rsidR="00BB20F4" w:rsidRPr="00BB48BA">
        <w:rPr>
          <w:sz w:val="28"/>
          <w:szCs w:val="28"/>
          <w:lang w:val="en-GB"/>
        </w:rPr>
        <w:t>inin</w:t>
      </w:r>
      <w:r w:rsidR="00BB20F4" w:rsidRPr="00933748">
        <w:rPr>
          <w:sz w:val="28"/>
          <w:szCs w:val="28"/>
        </w:rPr>
        <w:t xml:space="preserve"> </w:t>
      </w:r>
      <w:r w:rsidR="00BB20F4" w:rsidRPr="00BB48BA">
        <w:rPr>
          <w:sz w:val="28"/>
          <w:szCs w:val="28"/>
          <w:lang w:val="en-GB"/>
        </w:rPr>
        <w:t>teonikol</w:t>
      </w:r>
      <w:r w:rsidR="00BB20F4" w:rsidRPr="00933748">
        <w:rPr>
          <w:sz w:val="28"/>
          <w:szCs w:val="28"/>
        </w:rPr>
        <w:t xml:space="preserve"> (</w:t>
      </w:r>
      <w:r w:rsidR="00BB20F4" w:rsidRPr="00BB48BA">
        <w:rPr>
          <w:sz w:val="28"/>
          <w:szCs w:val="28"/>
          <w:lang w:val="en-GB"/>
        </w:rPr>
        <w:t>ksantinol</w:t>
      </w:r>
      <w:r w:rsidR="00BB20F4" w:rsidRPr="00933748">
        <w:rPr>
          <w:sz w:val="28"/>
          <w:szCs w:val="28"/>
        </w:rPr>
        <w:t xml:space="preserve"> </w:t>
      </w:r>
      <w:r w:rsidR="00BB20F4" w:rsidRPr="00BB48BA">
        <w:rPr>
          <w:sz w:val="28"/>
          <w:szCs w:val="28"/>
          <w:lang w:val="en-GB"/>
        </w:rPr>
        <w:t>nikotinat</w:t>
      </w:r>
      <w:r w:rsidR="00BB20F4" w:rsidRPr="00933748">
        <w:rPr>
          <w:sz w:val="28"/>
          <w:szCs w:val="28"/>
        </w:rPr>
        <w:t xml:space="preserve">, </w:t>
      </w:r>
      <w:r w:rsidR="00BB20F4" w:rsidRPr="00BB48BA">
        <w:rPr>
          <w:sz w:val="28"/>
          <w:szCs w:val="28"/>
          <w:lang w:val="en-GB"/>
        </w:rPr>
        <w:t>komplavin</w:t>
      </w:r>
      <w:r w:rsidR="00BB20F4" w:rsidRPr="00933748">
        <w:rPr>
          <w:sz w:val="28"/>
          <w:szCs w:val="28"/>
        </w:rPr>
        <w:t xml:space="preserve">, </w:t>
      </w:r>
      <w:r w:rsidR="00BB20F4" w:rsidRPr="00BB48BA">
        <w:rPr>
          <w:sz w:val="28"/>
          <w:szCs w:val="28"/>
          <w:lang w:val="en-GB"/>
        </w:rPr>
        <w:t>ksavin</w:t>
      </w:r>
      <w:r w:rsidR="00BB20F4" w:rsidRPr="00933748">
        <w:rPr>
          <w:sz w:val="28"/>
          <w:szCs w:val="28"/>
        </w:rPr>
        <w:t xml:space="preserve">) </w:t>
      </w:r>
      <w:r w:rsidR="00BB20F4" w:rsidRPr="00BB48BA">
        <w:rPr>
          <w:sz w:val="28"/>
          <w:szCs w:val="28"/>
          <w:lang w:val="en-GB"/>
        </w:rPr>
        <w:t>v</w:t>
      </w:r>
      <w:r w:rsidR="00BB20F4" w:rsidRPr="00933748">
        <w:rPr>
          <w:sz w:val="28"/>
          <w:szCs w:val="28"/>
        </w:rPr>
        <w:t xml:space="preserve">ə </w:t>
      </w:r>
      <w:r w:rsidR="00BB20F4" w:rsidRPr="00BB48BA">
        <w:rPr>
          <w:sz w:val="28"/>
          <w:szCs w:val="28"/>
          <w:lang w:val="en-GB"/>
        </w:rPr>
        <w:t>s</w:t>
      </w:r>
      <w:r w:rsidR="00BB20F4" w:rsidRPr="00933748">
        <w:rPr>
          <w:sz w:val="28"/>
          <w:szCs w:val="28"/>
        </w:rPr>
        <w:t>.</w:t>
      </w:r>
    </w:p>
    <w:p w:rsidR="00A90DCB" w:rsidRPr="00933748" w:rsidRDefault="00BB20F4" w:rsidP="00BB48BA">
      <w:pPr>
        <w:pStyle w:val="a4"/>
        <w:spacing w:before="0" w:beforeAutospacing="0" w:after="0" w:afterAutospacing="0"/>
        <w:ind w:firstLine="709"/>
        <w:jc w:val="both"/>
        <w:rPr>
          <w:sz w:val="28"/>
          <w:szCs w:val="28"/>
        </w:rPr>
      </w:pPr>
      <w:r w:rsidRPr="00BB48BA">
        <w:rPr>
          <w:sz w:val="28"/>
          <w:szCs w:val="28"/>
          <w:lang w:val="en-GB"/>
        </w:rPr>
        <w:t>TEON</w:t>
      </w:r>
      <w:r w:rsidRPr="00933748">
        <w:rPr>
          <w:sz w:val="28"/>
          <w:szCs w:val="28"/>
        </w:rPr>
        <w:t>İ</w:t>
      </w:r>
      <w:r w:rsidRPr="00BB48BA">
        <w:rPr>
          <w:sz w:val="28"/>
          <w:szCs w:val="28"/>
          <w:lang w:val="en-GB"/>
        </w:rPr>
        <w:t>KOL</w:t>
      </w:r>
      <w:r w:rsidRPr="00933748">
        <w:rPr>
          <w:sz w:val="28"/>
          <w:szCs w:val="28"/>
        </w:rPr>
        <w:t xml:space="preserve"> (</w:t>
      </w:r>
      <w:r w:rsidRPr="00BB48BA">
        <w:rPr>
          <w:sz w:val="28"/>
          <w:szCs w:val="28"/>
          <w:lang w:val="en-GB"/>
        </w:rPr>
        <w:t>ksantinol</w:t>
      </w:r>
      <w:r w:rsidRPr="00933748">
        <w:rPr>
          <w:sz w:val="28"/>
          <w:szCs w:val="28"/>
        </w:rPr>
        <w:t xml:space="preserve"> </w:t>
      </w:r>
      <w:r w:rsidRPr="00BB48BA">
        <w:rPr>
          <w:sz w:val="28"/>
          <w:szCs w:val="28"/>
          <w:lang w:val="en-GB"/>
        </w:rPr>
        <w:t>nikotinat</w:t>
      </w:r>
      <w:r w:rsidRPr="00933748">
        <w:rPr>
          <w:sz w:val="28"/>
          <w:szCs w:val="28"/>
        </w:rPr>
        <w:t xml:space="preserve">; </w:t>
      </w:r>
      <w:r w:rsidRPr="00BB48BA">
        <w:rPr>
          <w:sz w:val="28"/>
          <w:szCs w:val="28"/>
          <w:lang w:val="en-GB"/>
        </w:rPr>
        <w:t>draje</w:t>
      </w:r>
      <w:r w:rsidRPr="00933748">
        <w:rPr>
          <w:sz w:val="28"/>
          <w:szCs w:val="28"/>
        </w:rPr>
        <w:t xml:space="preserve"> 0, 15 </w:t>
      </w:r>
      <w:r w:rsidRPr="00BB48BA">
        <w:rPr>
          <w:sz w:val="28"/>
          <w:szCs w:val="28"/>
          <w:lang w:val="en-GB"/>
        </w:rPr>
        <w:t>v</w:t>
      </w:r>
      <w:r w:rsidRPr="00933748">
        <w:rPr>
          <w:sz w:val="28"/>
          <w:szCs w:val="28"/>
        </w:rPr>
        <w:t xml:space="preserve">ə </w:t>
      </w:r>
      <w:r w:rsidRPr="00BB48BA">
        <w:rPr>
          <w:sz w:val="28"/>
          <w:szCs w:val="28"/>
          <w:lang w:val="en-GB"/>
        </w:rPr>
        <w:t>amp</w:t>
      </w:r>
      <w:r w:rsidRPr="00933748">
        <w:rPr>
          <w:sz w:val="28"/>
          <w:szCs w:val="28"/>
        </w:rPr>
        <w:t xml:space="preserve">. 2 </w:t>
      </w:r>
      <w:r w:rsidRPr="00BB48BA">
        <w:rPr>
          <w:sz w:val="28"/>
          <w:szCs w:val="28"/>
          <w:lang w:val="en-GB"/>
        </w:rPr>
        <w:t>v</w:t>
      </w:r>
      <w:r w:rsidRPr="00933748">
        <w:rPr>
          <w:sz w:val="28"/>
          <w:szCs w:val="28"/>
        </w:rPr>
        <w:t xml:space="preserve">ə 10 </w:t>
      </w:r>
      <w:r w:rsidRPr="00BB48BA">
        <w:rPr>
          <w:sz w:val="28"/>
          <w:szCs w:val="28"/>
          <w:lang w:val="en-GB"/>
        </w:rPr>
        <w:t>ml</w:t>
      </w:r>
      <w:r w:rsidRPr="00933748">
        <w:rPr>
          <w:sz w:val="28"/>
          <w:szCs w:val="28"/>
        </w:rPr>
        <w:t xml:space="preserve"> 15% </w:t>
      </w:r>
      <w:r w:rsidRPr="00BB48BA">
        <w:rPr>
          <w:sz w:val="28"/>
          <w:szCs w:val="28"/>
          <w:lang w:val="en-GB"/>
        </w:rPr>
        <w:t>m</w:t>
      </w:r>
      <w:r w:rsidRPr="00933748">
        <w:rPr>
          <w:sz w:val="28"/>
          <w:szCs w:val="28"/>
        </w:rPr>
        <w:t>ə</w:t>
      </w:r>
      <w:r w:rsidRPr="00BB48BA">
        <w:rPr>
          <w:sz w:val="28"/>
          <w:szCs w:val="28"/>
          <w:lang w:val="en-GB"/>
        </w:rPr>
        <w:t>hlulda</w:t>
      </w:r>
      <w:r w:rsidRPr="00933748">
        <w:rPr>
          <w:sz w:val="28"/>
          <w:szCs w:val="28"/>
        </w:rPr>
        <w:t>).</w:t>
      </w:r>
    </w:p>
    <w:p w:rsidR="00A90DCB" w:rsidRDefault="00A90DCB" w:rsidP="00BB48BA">
      <w:pPr>
        <w:pStyle w:val="a4"/>
        <w:spacing w:before="0" w:beforeAutospacing="0" w:after="0" w:afterAutospacing="0"/>
        <w:ind w:firstLine="709"/>
        <w:jc w:val="both"/>
        <w:rPr>
          <w:sz w:val="28"/>
          <w:szCs w:val="28"/>
        </w:rPr>
      </w:pPr>
      <w:r>
        <w:rPr>
          <w:noProof/>
          <w:lang w:val="en-GB" w:eastAsia="en-GB"/>
        </w:rPr>
        <w:drawing>
          <wp:inline distT="0" distB="0" distL="0" distR="0">
            <wp:extent cx="3505200" cy="2057400"/>
            <wp:effectExtent l="0" t="0" r="0" b="0"/>
            <wp:docPr id="28" name="Рисунок 28" descr="Ксантинола никотинат — описание вещества, фармакология, применение,  противопоказания, 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Ксантинола никотинат — описание вещества, фармакология, применение,  противопоказания, формула"/>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05200" cy="2057400"/>
                    </a:xfrm>
                    <a:prstGeom prst="rect">
                      <a:avLst/>
                    </a:prstGeom>
                    <a:noFill/>
                    <a:ln>
                      <a:noFill/>
                    </a:ln>
                  </pic:spPr>
                </pic:pic>
              </a:graphicData>
            </a:graphic>
          </wp:inline>
        </w:drawing>
      </w:r>
    </w:p>
    <w:p w:rsidR="00BB20F4" w:rsidRPr="00BB20F4" w:rsidRDefault="00A90DCB" w:rsidP="00BB48BA">
      <w:pPr>
        <w:pStyle w:val="a4"/>
        <w:spacing w:before="0" w:beforeAutospacing="0" w:after="0" w:afterAutospacing="0"/>
        <w:ind w:firstLine="709"/>
        <w:jc w:val="both"/>
        <w:rPr>
          <w:sz w:val="28"/>
          <w:szCs w:val="28"/>
        </w:rPr>
      </w:pPr>
      <w:r>
        <w:rPr>
          <w:sz w:val="28"/>
          <w:szCs w:val="28"/>
        </w:rPr>
        <w:t>Vazodilatla</w:t>
      </w:r>
      <w:r w:rsidR="009B714F">
        <w:rPr>
          <w:sz w:val="28"/>
          <w:szCs w:val="28"/>
          <w:lang w:val="az-Latn-AZ"/>
        </w:rPr>
        <w:t>siya törədir</w:t>
      </w:r>
      <w:r>
        <w:rPr>
          <w:sz w:val="28"/>
          <w:szCs w:val="28"/>
        </w:rPr>
        <w:t xml:space="preserve">, beyin dövranını yaxşılaşdırır, trombositlərin </w:t>
      </w:r>
      <w:r w:rsidR="009B714F">
        <w:rPr>
          <w:sz w:val="28"/>
          <w:szCs w:val="28"/>
          <w:lang w:val="az-Latn-AZ"/>
        </w:rPr>
        <w:t>aqreqasiyasını</w:t>
      </w:r>
      <w:r>
        <w:rPr>
          <w:sz w:val="28"/>
          <w:szCs w:val="28"/>
        </w:rPr>
        <w:t xml:space="preserve"> azaldır.</w:t>
      </w:r>
    </w:p>
    <w:p w:rsidR="00BB20F4" w:rsidRPr="00BB20F4" w:rsidRDefault="00BB20F4" w:rsidP="00BB48BA">
      <w:pPr>
        <w:pStyle w:val="a4"/>
        <w:spacing w:before="0" w:beforeAutospacing="0" w:after="0" w:afterAutospacing="0"/>
        <w:ind w:firstLine="709"/>
        <w:jc w:val="both"/>
        <w:rPr>
          <w:sz w:val="28"/>
          <w:szCs w:val="28"/>
        </w:rPr>
      </w:pPr>
      <w:r w:rsidRPr="00BB20F4">
        <w:rPr>
          <w:sz w:val="28"/>
          <w:szCs w:val="28"/>
        </w:rPr>
        <w:t>İstifadəyə göstərişlər:</w:t>
      </w:r>
    </w:p>
    <w:p w:rsidR="00BB20F4" w:rsidRPr="00933748" w:rsidRDefault="00BB20F4" w:rsidP="00BB48BA">
      <w:pPr>
        <w:pStyle w:val="a4"/>
        <w:spacing w:before="0" w:beforeAutospacing="0" w:after="0" w:afterAutospacing="0"/>
        <w:ind w:firstLine="709"/>
        <w:jc w:val="both"/>
        <w:rPr>
          <w:sz w:val="28"/>
          <w:szCs w:val="28"/>
        </w:rPr>
      </w:pPr>
      <w:r w:rsidRPr="00933748">
        <w:rPr>
          <w:sz w:val="28"/>
          <w:szCs w:val="28"/>
        </w:rPr>
        <w:t xml:space="preserve">1) </w:t>
      </w:r>
      <w:r w:rsidR="009B714F">
        <w:rPr>
          <w:sz w:val="28"/>
          <w:szCs w:val="28"/>
          <w:lang w:val="az-Latn-AZ"/>
        </w:rPr>
        <w:t>D</w:t>
      </w:r>
      <w:r w:rsidRPr="009B714F">
        <w:rPr>
          <w:sz w:val="28"/>
          <w:szCs w:val="28"/>
          <w:lang w:val="en-GB"/>
        </w:rPr>
        <w:t>amarlar</w:t>
      </w:r>
      <w:r w:rsidRPr="00933748">
        <w:rPr>
          <w:sz w:val="28"/>
          <w:szCs w:val="28"/>
        </w:rPr>
        <w:t>ı</w:t>
      </w:r>
      <w:r w:rsidRPr="009B714F">
        <w:rPr>
          <w:sz w:val="28"/>
          <w:szCs w:val="28"/>
          <w:lang w:val="en-GB"/>
        </w:rPr>
        <w:t>n</w:t>
      </w:r>
      <w:r w:rsidRPr="00933748">
        <w:rPr>
          <w:sz w:val="28"/>
          <w:szCs w:val="28"/>
        </w:rPr>
        <w:t>ı</w:t>
      </w:r>
      <w:r w:rsidRPr="009B714F">
        <w:rPr>
          <w:sz w:val="28"/>
          <w:szCs w:val="28"/>
          <w:lang w:val="en-GB"/>
        </w:rPr>
        <w:t>n</w:t>
      </w:r>
      <w:r w:rsidRPr="00933748">
        <w:rPr>
          <w:sz w:val="28"/>
          <w:szCs w:val="28"/>
        </w:rPr>
        <w:t xml:space="preserve"> </w:t>
      </w:r>
      <w:r w:rsidRPr="009B714F">
        <w:rPr>
          <w:sz w:val="28"/>
          <w:szCs w:val="28"/>
          <w:lang w:val="en-GB"/>
        </w:rPr>
        <w:t>spazmlar</w:t>
      </w:r>
      <w:r w:rsidRPr="00933748">
        <w:rPr>
          <w:sz w:val="28"/>
          <w:szCs w:val="28"/>
        </w:rPr>
        <w:t>ı (</w:t>
      </w:r>
      <w:r w:rsidRPr="009B714F">
        <w:rPr>
          <w:sz w:val="28"/>
          <w:szCs w:val="28"/>
          <w:lang w:val="en-GB"/>
        </w:rPr>
        <w:t>endoarterit</w:t>
      </w:r>
      <w:r w:rsidRPr="00933748">
        <w:rPr>
          <w:sz w:val="28"/>
          <w:szCs w:val="28"/>
        </w:rPr>
        <w:t xml:space="preserve">, </w:t>
      </w:r>
      <w:r w:rsidRPr="009B714F">
        <w:rPr>
          <w:sz w:val="28"/>
          <w:szCs w:val="28"/>
          <w:lang w:val="en-GB"/>
        </w:rPr>
        <w:t>Raynaud</w:t>
      </w:r>
      <w:r w:rsidRPr="00933748">
        <w:rPr>
          <w:sz w:val="28"/>
          <w:szCs w:val="28"/>
        </w:rPr>
        <w:t xml:space="preserve"> </w:t>
      </w:r>
      <w:r w:rsidRPr="009B714F">
        <w:rPr>
          <w:sz w:val="28"/>
          <w:szCs w:val="28"/>
          <w:lang w:val="en-GB"/>
        </w:rPr>
        <w:t>x</w:t>
      </w:r>
      <w:r w:rsidRPr="00933748">
        <w:rPr>
          <w:sz w:val="28"/>
          <w:szCs w:val="28"/>
        </w:rPr>
        <w:t>ə</w:t>
      </w:r>
      <w:r w:rsidRPr="009B714F">
        <w:rPr>
          <w:sz w:val="28"/>
          <w:szCs w:val="28"/>
          <w:lang w:val="en-GB"/>
        </w:rPr>
        <w:t>st</w:t>
      </w:r>
      <w:r w:rsidRPr="00933748">
        <w:rPr>
          <w:sz w:val="28"/>
          <w:szCs w:val="28"/>
        </w:rPr>
        <w:t>ə</w:t>
      </w:r>
      <w:r w:rsidRPr="009B714F">
        <w:rPr>
          <w:sz w:val="28"/>
          <w:szCs w:val="28"/>
          <w:lang w:val="en-GB"/>
        </w:rPr>
        <w:t>liyi</w:t>
      </w:r>
      <w:r w:rsidRPr="00933748">
        <w:rPr>
          <w:sz w:val="28"/>
          <w:szCs w:val="28"/>
        </w:rPr>
        <w:t>);</w:t>
      </w:r>
    </w:p>
    <w:p w:rsidR="00BB20F4" w:rsidRPr="00933748" w:rsidRDefault="00BB20F4" w:rsidP="00BB48BA">
      <w:pPr>
        <w:pStyle w:val="a4"/>
        <w:spacing w:before="0" w:beforeAutospacing="0" w:after="0" w:afterAutospacing="0"/>
        <w:ind w:firstLine="709"/>
        <w:jc w:val="both"/>
        <w:rPr>
          <w:sz w:val="28"/>
          <w:szCs w:val="28"/>
        </w:rPr>
      </w:pPr>
      <w:r w:rsidRPr="00933748">
        <w:rPr>
          <w:sz w:val="28"/>
          <w:szCs w:val="28"/>
        </w:rPr>
        <w:t xml:space="preserve">2) </w:t>
      </w:r>
      <w:r w:rsidR="009B714F">
        <w:rPr>
          <w:sz w:val="28"/>
          <w:szCs w:val="28"/>
          <w:lang w:val="az-Latn-AZ"/>
        </w:rPr>
        <w:t>Ə</w:t>
      </w:r>
      <w:r w:rsidRPr="009B714F">
        <w:rPr>
          <w:sz w:val="28"/>
          <w:szCs w:val="28"/>
          <w:lang w:val="en-GB"/>
        </w:rPr>
        <w:t>traflar</w:t>
      </w:r>
      <w:r w:rsidRPr="00933748">
        <w:rPr>
          <w:sz w:val="28"/>
          <w:szCs w:val="28"/>
        </w:rPr>
        <w:t>ı</w:t>
      </w:r>
      <w:r w:rsidRPr="009B714F">
        <w:rPr>
          <w:sz w:val="28"/>
          <w:szCs w:val="28"/>
          <w:lang w:val="en-GB"/>
        </w:rPr>
        <w:t>n</w:t>
      </w:r>
      <w:r w:rsidRPr="00933748">
        <w:rPr>
          <w:sz w:val="28"/>
          <w:szCs w:val="28"/>
        </w:rPr>
        <w:t xml:space="preserve"> </w:t>
      </w:r>
      <w:r w:rsidRPr="009B714F">
        <w:rPr>
          <w:sz w:val="28"/>
          <w:szCs w:val="28"/>
          <w:lang w:val="en-GB"/>
        </w:rPr>
        <w:t>trofik</w:t>
      </w:r>
      <w:r w:rsidRPr="00933748">
        <w:rPr>
          <w:sz w:val="28"/>
          <w:szCs w:val="28"/>
        </w:rPr>
        <w:t xml:space="preserve"> </w:t>
      </w:r>
      <w:r w:rsidRPr="009B714F">
        <w:rPr>
          <w:sz w:val="28"/>
          <w:szCs w:val="28"/>
          <w:lang w:val="en-GB"/>
        </w:rPr>
        <w:t>xoralar</w:t>
      </w:r>
      <w:r w:rsidRPr="00933748">
        <w:rPr>
          <w:sz w:val="28"/>
          <w:szCs w:val="28"/>
        </w:rPr>
        <w:t>ı.</w:t>
      </w:r>
    </w:p>
    <w:p w:rsidR="00F137BB" w:rsidRDefault="009B714F" w:rsidP="00BB48BA">
      <w:pPr>
        <w:pStyle w:val="a4"/>
        <w:spacing w:before="0" w:beforeAutospacing="0" w:after="0" w:afterAutospacing="0"/>
        <w:ind w:firstLine="709"/>
        <w:jc w:val="both"/>
        <w:rPr>
          <w:sz w:val="28"/>
          <w:szCs w:val="28"/>
          <w:lang w:val="az-Latn-AZ"/>
        </w:rPr>
      </w:pPr>
      <w:r>
        <w:rPr>
          <w:sz w:val="28"/>
          <w:szCs w:val="28"/>
          <w:lang w:val="az-Latn-AZ"/>
        </w:rPr>
        <w:t xml:space="preserve">Əlavə </w:t>
      </w:r>
    </w:p>
    <w:p w:rsidR="00BB20F4" w:rsidRPr="00F137BB" w:rsidRDefault="00BB20F4" w:rsidP="00BB48BA">
      <w:pPr>
        <w:pStyle w:val="a4"/>
        <w:spacing w:before="0" w:beforeAutospacing="0" w:after="0" w:afterAutospacing="0"/>
        <w:ind w:firstLine="709"/>
        <w:jc w:val="both"/>
        <w:rPr>
          <w:sz w:val="28"/>
          <w:szCs w:val="28"/>
          <w:lang w:val="az-Latn-AZ"/>
        </w:rPr>
      </w:pPr>
      <w:r w:rsidRPr="00F137BB">
        <w:rPr>
          <w:sz w:val="28"/>
          <w:szCs w:val="28"/>
          <w:lang w:val="az-Latn-AZ"/>
        </w:rPr>
        <w:t xml:space="preserve"> təsirləri: istilik hissi, üz, boyun qızartı, ümumi zəiflik, başgicəllənmə, başda təzyiq, dispepsiya.</w:t>
      </w:r>
    </w:p>
    <w:p w:rsidR="00BB20F4" w:rsidRPr="00933748" w:rsidRDefault="00BB20F4" w:rsidP="00BB48BA">
      <w:pPr>
        <w:pStyle w:val="1"/>
        <w:spacing w:before="0" w:line="240" w:lineRule="auto"/>
        <w:ind w:firstLine="709"/>
        <w:jc w:val="both"/>
        <w:rPr>
          <w:rFonts w:ascii="Times New Roman" w:hAnsi="Times New Roman" w:cs="Times New Roman"/>
          <w:b w:val="0"/>
          <w:bCs w:val="0"/>
          <w:color w:val="auto"/>
          <w:lang w:val="en-GB"/>
        </w:rPr>
      </w:pPr>
      <w:r w:rsidRPr="00933748">
        <w:rPr>
          <w:rFonts w:ascii="Times New Roman" w:hAnsi="Times New Roman" w:cs="Times New Roman"/>
          <w:b w:val="0"/>
          <w:bCs w:val="0"/>
          <w:color w:val="auto"/>
          <w:lang w:val="en-GB"/>
        </w:rPr>
        <w:t>Eritrositlərin yığılmasının qarşısını alan agentlər</w:t>
      </w:r>
    </w:p>
    <w:p w:rsidR="00514E55" w:rsidRDefault="00BB20F4" w:rsidP="00BB48BA">
      <w:pPr>
        <w:pStyle w:val="a4"/>
        <w:spacing w:before="0" w:beforeAutospacing="0" w:after="0" w:afterAutospacing="0"/>
        <w:ind w:firstLine="709"/>
        <w:jc w:val="both"/>
        <w:rPr>
          <w:b/>
          <w:sz w:val="28"/>
          <w:szCs w:val="28"/>
          <w:lang w:val="az-Latn-AZ"/>
        </w:rPr>
      </w:pPr>
      <w:r w:rsidRPr="00424DFA">
        <w:rPr>
          <w:b/>
          <w:sz w:val="28"/>
          <w:szCs w:val="28"/>
          <w:lang w:val="en-GB"/>
        </w:rPr>
        <w:t>PENTOXYFILLIN</w:t>
      </w:r>
      <w:r w:rsidR="00D26E17">
        <w:rPr>
          <w:b/>
          <w:sz w:val="28"/>
          <w:szCs w:val="28"/>
          <w:lang w:val="az-Latn-AZ"/>
        </w:rPr>
        <w:t xml:space="preserve"> </w:t>
      </w:r>
    </w:p>
    <w:p w:rsidR="00A90DCB" w:rsidRPr="00424DFA" w:rsidRDefault="00BB20F4" w:rsidP="00BB48BA">
      <w:pPr>
        <w:pStyle w:val="a4"/>
        <w:spacing w:before="0" w:beforeAutospacing="0" w:after="0" w:afterAutospacing="0"/>
        <w:ind w:firstLine="709"/>
        <w:jc w:val="both"/>
        <w:rPr>
          <w:sz w:val="28"/>
          <w:szCs w:val="28"/>
          <w:lang w:val="en-GB"/>
        </w:rPr>
      </w:pPr>
      <w:r w:rsidRPr="00424DFA">
        <w:rPr>
          <w:sz w:val="28"/>
          <w:szCs w:val="28"/>
          <w:lang w:val="en-GB"/>
        </w:rPr>
        <w:t>və ya trental (Pentoxyphhillinum; draje 0, 1 və 5 ml amp. 2% məhlulda).</w:t>
      </w:r>
    </w:p>
    <w:p w:rsidR="00A90DCB" w:rsidRDefault="00A90DCB" w:rsidP="00BB48BA">
      <w:pPr>
        <w:pStyle w:val="a4"/>
        <w:spacing w:before="0" w:beforeAutospacing="0" w:after="0" w:afterAutospacing="0"/>
        <w:ind w:firstLine="709"/>
        <w:jc w:val="both"/>
        <w:rPr>
          <w:sz w:val="28"/>
          <w:szCs w:val="28"/>
        </w:rPr>
      </w:pPr>
      <w:r>
        <w:rPr>
          <w:noProof/>
          <w:lang w:val="en-GB" w:eastAsia="en-GB"/>
        </w:rPr>
        <w:lastRenderedPageBreak/>
        <w:drawing>
          <wp:inline distT="0" distB="0" distL="0" distR="0">
            <wp:extent cx="2476500" cy="1381125"/>
            <wp:effectExtent l="0" t="0" r="0" b="9525"/>
            <wp:docPr id="29" name="Рисунок 29" descr="Пентоксифиллин — описание вещества, фармакология, применение,  противопоказания, 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Пентоксифиллин — описание вещества, фармакология, применение,  противопоказания, формула"/>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76500" cy="1381125"/>
                    </a:xfrm>
                    <a:prstGeom prst="rect">
                      <a:avLst/>
                    </a:prstGeom>
                    <a:noFill/>
                    <a:ln>
                      <a:noFill/>
                    </a:ln>
                  </pic:spPr>
                </pic:pic>
              </a:graphicData>
            </a:graphic>
          </wp:inline>
        </w:drawing>
      </w:r>
    </w:p>
    <w:p w:rsidR="00BB20F4" w:rsidRPr="00BB48BA" w:rsidRDefault="00A90DCB" w:rsidP="00BB48BA">
      <w:pPr>
        <w:pStyle w:val="a4"/>
        <w:spacing w:before="0" w:beforeAutospacing="0" w:after="0" w:afterAutospacing="0"/>
        <w:ind w:firstLine="709"/>
        <w:jc w:val="both"/>
        <w:rPr>
          <w:sz w:val="28"/>
          <w:szCs w:val="28"/>
          <w:lang w:val="en-GB"/>
        </w:rPr>
      </w:pPr>
      <w:r w:rsidRPr="00BB48BA">
        <w:rPr>
          <w:sz w:val="28"/>
          <w:szCs w:val="28"/>
          <w:lang w:val="en-GB"/>
        </w:rPr>
        <w:t>Teobrominə bənzər bir dimetilksantin törəməsi</w:t>
      </w:r>
      <w:r w:rsidR="00424DFA">
        <w:rPr>
          <w:sz w:val="28"/>
          <w:szCs w:val="28"/>
          <w:lang w:val="en-GB"/>
        </w:rPr>
        <w:t>dir</w:t>
      </w:r>
      <w:r w:rsidRPr="00BB48BA">
        <w:rPr>
          <w:sz w:val="28"/>
          <w:szCs w:val="28"/>
          <w:lang w:val="en-GB"/>
        </w:rPr>
        <w:t>. Dərmanın əsas təsiri qanın reoloji xüsusiyyətlərini yaxşılaşdırmaqdır. Eritrositlərin əyilmə qabiliyyətinə kömək edir, bu da onların kapilyarlardan keçməsini yaxşılaşdırır (eritrositlərin diametri 7 mikron, kapilyarların isə 5 mikrondur).</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Trental eritrositlərin elastikliyini</w:t>
      </w:r>
      <w:r w:rsidR="00424DFA">
        <w:rPr>
          <w:sz w:val="28"/>
          <w:szCs w:val="28"/>
          <w:lang w:val="en-GB"/>
        </w:rPr>
        <w:t xml:space="preserve"> artırdığından və </w:t>
      </w:r>
      <w:r w:rsidRPr="00BB48BA">
        <w:rPr>
          <w:sz w:val="28"/>
          <w:szCs w:val="28"/>
          <w:lang w:val="en-GB"/>
        </w:rPr>
        <w:t xml:space="preserve">qan hüceyrələrinin yığılmasını məhdudlaşdırdığından, fibrinogenin səviyyəsini azaldır, nəticədə qanın </w:t>
      </w:r>
      <w:r w:rsidR="00424DFA">
        <w:rPr>
          <w:sz w:val="28"/>
          <w:szCs w:val="28"/>
          <w:lang w:val="en-GB"/>
        </w:rPr>
        <w:t>özlülüyünü</w:t>
      </w:r>
      <w:r w:rsidRPr="00BB48BA">
        <w:rPr>
          <w:sz w:val="28"/>
          <w:szCs w:val="28"/>
          <w:lang w:val="en-GB"/>
        </w:rPr>
        <w:t xml:space="preserve"> azaldır və onu daha maye edir, qan axınına qarşı müqaviməti azaldır. Qanın reoloji xüsusiyyətlərinin yaxşılaşdırılması ləng gedir. Təsiri 2-4 həftədən sonra gəlir.</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İstifadəyə göstərişlər:</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1) periferik qan dövranı pozulduqda:</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 Raynaud xəstəliyi;</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 diabetik angiopatiya;</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 gözün damar patologiyası;</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2) beyin və koronar qan dövranının pozulması;</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3) qan dövranı şoku.</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 xml:space="preserve">Trental hamiləlik, qanaxma və miokard infarktı olan xəstələrdə </w:t>
      </w:r>
      <w:r w:rsidR="00424DFA">
        <w:rPr>
          <w:sz w:val="28"/>
          <w:szCs w:val="28"/>
          <w:lang w:val="en-GB"/>
        </w:rPr>
        <w:t>əks göstərişdir</w:t>
      </w:r>
      <w:r w:rsidRPr="00BB48BA">
        <w:rPr>
          <w:sz w:val="28"/>
          <w:szCs w:val="28"/>
          <w:lang w:val="en-GB"/>
        </w:rPr>
        <w:t>. Arzuolunmaz təsirlər: ürəkbulanma, anoreksiya, ishal, başgicəllənmə, üzün qızartı</w:t>
      </w:r>
      <w:r w:rsidR="00424DFA">
        <w:rPr>
          <w:sz w:val="28"/>
          <w:szCs w:val="28"/>
          <w:lang w:val="en-GB"/>
        </w:rPr>
        <w:t>sı</w:t>
      </w:r>
      <w:r w:rsidRPr="00BB48BA">
        <w:rPr>
          <w:sz w:val="28"/>
          <w:szCs w:val="28"/>
          <w:lang w:val="en-GB"/>
        </w:rPr>
        <w:t>.</w:t>
      </w:r>
    </w:p>
    <w:p w:rsidR="00BB20F4" w:rsidRPr="00BB48BA" w:rsidRDefault="00BB20F4" w:rsidP="00BB48BA">
      <w:pPr>
        <w:pStyle w:val="2"/>
        <w:spacing w:before="0" w:line="240" w:lineRule="auto"/>
        <w:ind w:firstLine="709"/>
        <w:jc w:val="both"/>
        <w:rPr>
          <w:rFonts w:ascii="Times New Roman" w:hAnsi="Times New Roman" w:cs="Times New Roman"/>
          <w:color w:val="auto"/>
          <w:sz w:val="28"/>
          <w:szCs w:val="28"/>
          <w:lang w:val="en-GB"/>
        </w:rPr>
      </w:pPr>
      <w:r w:rsidRPr="00BB48BA">
        <w:rPr>
          <w:rFonts w:ascii="Times New Roman" w:hAnsi="Times New Roman" w:cs="Times New Roman"/>
          <w:b/>
          <w:bCs/>
          <w:color w:val="auto"/>
          <w:sz w:val="28"/>
          <w:szCs w:val="28"/>
          <w:lang w:val="en-GB"/>
        </w:rPr>
        <w:t>Hematopoeze təsir edən vasitələr</w:t>
      </w:r>
    </w:p>
    <w:p w:rsidR="00BB20F4" w:rsidRPr="00BB48BA" w:rsidRDefault="00424DFA" w:rsidP="00BB48BA">
      <w:pPr>
        <w:pStyle w:val="a4"/>
        <w:spacing w:before="0" w:beforeAutospacing="0" w:after="0" w:afterAutospacing="0"/>
        <w:ind w:firstLine="709"/>
        <w:jc w:val="both"/>
        <w:rPr>
          <w:sz w:val="28"/>
          <w:szCs w:val="28"/>
          <w:lang w:val="en-GB"/>
        </w:rPr>
      </w:pPr>
      <w:r>
        <w:rPr>
          <w:sz w:val="28"/>
          <w:szCs w:val="28"/>
          <w:lang w:val="en-GB"/>
        </w:rPr>
        <w:t>ANTIANEMİK VƏSİTƏLƏR</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 xml:space="preserve">Antianemik </w:t>
      </w:r>
      <w:r w:rsidR="00424DFA">
        <w:rPr>
          <w:sz w:val="28"/>
          <w:szCs w:val="28"/>
          <w:lang w:val="en-GB"/>
        </w:rPr>
        <w:t>vasitələr</w:t>
      </w:r>
      <w:r w:rsidRPr="00BB48BA">
        <w:rPr>
          <w:sz w:val="28"/>
          <w:szCs w:val="28"/>
          <w:lang w:val="en-GB"/>
        </w:rPr>
        <w:t xml:space="preserve"> hematopoezi artırmaq və eritropoezin keyfiyyət pozğunluqlarını aradan qaldırmaq üçün istifadə olunur.</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Anemiya müxtəlif hematopoetik amillərin çatışmazlığı nəticəsində inkişaf edə bilər:</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 dəmir (dəmir çatışmazlığı anemiyası);</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 bəzi vitaminlər (B12 çatışmazlığı, fol turşusu çatışmazlığı, E çatışmazlığı);</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 zülallar (zülal çatışmazlığı).</w:t>
      </w:r>
    </w:p>
    <w:p w:rsidR="00BB20F4" w:rsidRPr="00870ABC"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 xml:space="preserve">Bundan əlavə, eritropoezin irsi pozğunluqlarının, mis və maqnezium çatışmazlığının rolu çox böyükdür. Hipoxrom və hiperxrom anemiyalar var. Hiperkromik anemiya B vitaminlərinin (fol turşusu - Bc və siyanokobalamin - B12) çatışmazlığı ilə baş verir. </w:t>
      </w:r>
      <w:r w:rsidRPr="00870ABC">
        <w:rPr>
          <w:sz w:val="28"/>
          <w:szCs w:val="28"/>
          <w:lang w:val="en-GB"/>
        </w:rPr>
        <w:t>Bütün digər anemiyalar hipoxromdur. Xüsusilə hamilə qadınlarda anemiya halları yüksəkdir.</w:t>
      </w:r>
    </w:p>
    <w:p w:rsidR="00BB20F4" w:rsidRPr="00BB48BA" w:rsidRDefault="00BB20F4" w:rsidP="00BB48BA">
      <w:pPr>
        <w:pStyle w:val="2"/>
        <w:spacing w:before="0" w:line="240" w:lineRule="auto"/>
        <w:ind w:firstLine="709"/>
        <w:jc w:val="both"/>
        <w:rPr>
          <w:rFonts w:ascii="Times New Roman" w:hAnsi="Times New Roman" w:cs="Times New Roman"/>
          <w:color w:val="auto"/>
          <w:sz w:val="28"/>
          <w:szCs w:val="28"/>
          <w:lang w:val="en-GB"/>
        </w:rPr>
      </w:pPr>
      <w:r w:rsidRPr="00BB48BA">
        <w:rPr>
          <w:rFonts w:ascii="Times New Roman" w:hAnsi="Times New Roman" w:cs="Times New Roman"/>
          <w:b/>
          <w:bCs/>
          <w:color w:val="auto"/>
          <w:sz w:val="28"/>
          <w:szCs w:val="28"/>
          <w:lang w:val="en-GB"/>
        </w:rPr>
        <w:t xml:space="preserve">Hipoxrom anemiyada istifadə olunan antianemik </w:t>
      </w:r>
      <w:r w:rsidR="00424DFA">
        <w:rPr>
          <w:rFonts w:ascii="Times New Roman" w:hAnsi="Times New Roman" w:cs="Times New Roman"/>
          <w:b/>
          <w:bCs/>
          <w:color w:val="auto"/>
          <w:sz w:val="28"/>
          <w:szCs w:val="28"/>
          <w:lang w:val="en-GB"/>
        </w:rPr>
        <w:t>vasitələr</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Çox vaxt hipoxrom anemiya dəmir çatışmazlığından qaynaqlanır. Dəmir çatışmazlığı aşağıdakı səbəblərdən yarana bilər:</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 dölün və uşağın bədənində dəmirin qeyri-kafi qəbulu;</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lastRenderedPageBreak/>
        <w:t>- bağırsaqdan zəif absorbsiya (malabsorbsiya sindromu, iltihablı bağırsaq xəstəliyi, tetrasiklinlər və digər antibiotiklərin qəbulu);</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 həddindən artıq qan itkisi (qurd infestasiyası, burun və hemoroidal qanaxma);</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 dəmir istehlakının artması (intensiv böyümə, infeksiyalar).</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Dəmir həm hemik, həm də qeyri-himin strukturlarının bir sıra fermentlərinin mühüm tərkib hissəsidir. Hemik fermentlər: - hemo- və mioqlobin;</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 sitoxromlar (P-450);</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 peroksidaza;</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 katalaza.</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Qeyri-heminik fermentlər: - suksinat dehidrogenaz</w:t>
      </w:r>
      <w:r w:rsidR="00424DFA">
        <w:rPr>
          <w:sz w:val="28"/>
          <w:szCs w:val="28"/>
          <w:lang w:val="en-GB"/>
        </w:rPr>
        <w:t>a</w:t>
      </w:r>
      <w:r w:rsidRPr="00BB48BA">
        <w:rPr>
          <w:sz w:val="28"/>
          <w:szCs w:val="28"/>
          <w:lang w:val="en-GB"/>
        </w:rPr>
        <w:t>;</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 asetil-KoA dehidrogenaz;</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 NADH dehidrogenaz və s.</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Dəmir çatışmazlığı ilə hemoglobinin tərkibi azalır (rəng indeksi birdən azdır), həmçinin toxumalarda tənəffüs fermentlərinin fəaliyyəti (hipotrofiya).</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 xml:space="preserve">Dəmir onikibarmaq bağırsaqda, eləcə də nazik bağırsağın digər hissələrində sorulur. Dəmir yaxşı əmilir. Mədənin xlor turşusunun təsiri altında qida ilə qəbul edilən dəmir </w:t>
      </w:r>
      <w:r w:rsidR="00424DFA">
        <w:rPr>
          <w:sz w:val="28"/>
          <w:szCs w:val="28"/>
          <w:lang w:val="en-GB"/>
        </w:rPr>
        <w:t>birləşmələri</w:t>
      </w:r>
      <w:r w:rsidRPr="00BB48BA">
        <w:rPr>
          <w:sz w:val="28"/>
          <w:szCs w:val="28"/>
          <w:lang w:val="en-GB"/>
        </w:rPr>
        <w:t xml:space="preserve"> dəmirə çevrilir. Südün tərkibində olan kalsium, fosfatlar, xüsusilə in</w:t>
      </w:r>
      <w:r w:rsidR="00424DFA">
        <w:rPr>
          <w:sz w:val="28"/>
          <w:szCs w:val="28"/>
          <w:lang w:val="en-GB"/>
        </w:rPr>
        <w:t>ək südünün tərkibində olan fitin</w:t>
      </w:r>
      <w:r w:rsidRPr="00BB48BA">
        <w:rPr>
          <w:sz w:val="28"/>
          <w:szCs w:val="28"/>
          <w:lang w:val="en-GB"/>
        </w:rPr>
        <w:t xml:space="preserve"> turşusu, tetrasiklinlər dəmirin sorulmasına man</w:t>
      </w:r>
      <w:r w:rsidR="00424DFA">
        <w:rPr>
          <w:sz w:val="28"/>
          <w:szCs w:val="28"/>
          <w:lang w:val="en-GB"/>
        </w:rPr>
        <w:t xml:space="preserve">e olur. Maksimum dəmir miqdarı </w:t>
      </w:r>
      <w:r w:rsidRPr="00BB48BA">
        <w:rPr>
          <w:sz w:val="28"/>
          <w:szCs w:val="28"/>
          <w:lang w:val="en-GB"/>
        </w:rPr>
        <w:t>gündə bədənə dax</w:t>
      </w:r>
      <w:r w:rsidR="00424DFA">
        <w:rPr>
          <w:sz w:val="28"/>
          <w:szCs w:val="28"/>
          <w:lang w:val="en-GB"/>
        </w:rPr>
        <w:t>il ola bilən bivalent 100 mqdir</w:t>
      </w:r>
      <w:r w:rsidRPr="00BB48BA">
        <w:rPr>
          <w:sz w:val="28"/>
          <w:szCs w:val="28"/>
          <w:lang w:val="en-GB"/>
        </w:rPr>
        <w:t>.</w:t>
      </w:r>
    </w:p>
    <w:p w:rsidR="00BB20F4" w:rsidRPr="00BB48BA" w:rsidRDefault="00424DFA" w:rsidP="00BB48BA">
      <w:pPr>
        <w:pStyle w:val="a4"/>
        <w:spacing w:before="0" w:beforeAutospacing="0" w:after="0" w:afterAutospacing="0"/>
        <w:ind w:firstLine="709"/>
        <w:jc w:val="both"/>
        <w:rPr>
          <w:sz w:val="28"/>
          <w:szCs w:val="28"/>
          <w:lang w:val="en-GB"/>
        </w:rPr>
      </w:pPr>
      <w:r>
        <w:rPr>
          <w:sz w:val="28"/>
          <w:szCs w:val="28"/>
          <w:lang w:val="en-GB"/>
        </w:rPr>
        <w:t>Dəmir iki mərhələdə sorulu</w:t>
      </w:r>
      <w:r w:rsidR="00BB20F4" w:rsidRPr="00BB48BA">
        <w:rPr>
          <w:sz w:val="28"/>
          <w:szCs w:val="28"/>
          <w:lang w:val="en-GB"/>
        </w:rPr>
        <w:t>r:</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Mərhələ I: dəmir selikli qişa hüceyrələri tərəfindən tutulur.</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Bu proses fol turşusu tərəfindən dəstəklənir.</w:t>
      </w:r>
    </w:p>
    <w:p w:rsidR="00BB20F4" w:rsidRPr="00BB48BA" w:rsidRDefault="00BB20F4" w:rsidP="00424DFA">
      <w:pPr>
        <w:pStyle w:val="a4"/>
        <w:spacing w:before="0" w:beforeAutospacing="0" w:after="0" w:afterAutospacing="0"/>
        <w:ind w:firstLine="709"/>
        <w:jc w:val="both"/>
        <w:rPr>
          <w:sz w:val="28"/>
          <w:szCs w:val="28"/>
          <w:lang w:val="en-GB"/>
        </w:rPr>
      </w:pPr>
      <w:r w:rsidRPr="00BB48BA">
        <w:rPr>
          <w:sz w:val="28"/>
          <w:szCs w:val="28"/>
          <w:lang w:val="en-GB"/>
        </w:rPr>
        <w:t>Mərhələ II: dəmirin selikli qişa vasitəsilə daşınması v</w:t>
      </w:r>
      <w:r w:rsidR="00424DFA">
        <w:rPr>
          <w:sz w:val="28"/>
          <w:szCs w:val="28"/>
          <w:lang w:val="en-GB"/>
        </w:rPr>
        <w:t xml:space="preserve">ə qana buraxılması. Qanda dəmir </w:t>
      </w:r>
      <w:r w:rsidRPr="00BB48BA">
        <w:rPr>
          <w:sz w:val="28"/>
          <w:szCs w:val="28"/>
          <w:lang w:val="en-GB"/>
        </w:rPr>
        <w:t>trivalentə qədər oksidləşir, transferrinlə birləşir.</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 xml:space="preserve">Hipoxrom anemiyası olan xəstələrin müalicəsi üçün həm </w:t>
      </w:r>
      <w:r w:rsidR="00424DFA">
        <w:rPr>
          <w:sz w:val="28"/>
          <w:szCs w:val="28"/>
          <w:lang w:val="en-GB"/>
        </w:rPr>
        <w:t xml:space="preserve">peros, </w:t>
      </w:r>
      <w:r w:rsidRPr="00BB48BA">
        <w:rPr>
          <w:sz w:val="28"/>
          <w:szCs w:val="28"/>
          <w:lang w:val="en-GB"/>
        </w:rPr>
        <w:t>həm də inyeksiya yolu ilə təyin olunan dərmanlar istifadə olunur.</w:t>
      </w:r>
    </w:p>
    <w:p w:rsidR="00BB20F4" w:rsidRPr="00BB48BA" w:rsidRDefault="00424DFA" w:rsidP="00BB48BA">
      <w:pPr>
        <w:pStyle w:val="a4"/>
        <w:spacing w:before="0" w:beforeAutospacing="0" w:after="0" w:afterAutospacing="0"/>
        <w:ind w:firstLine="709"/>
        <w:jc w:val="both"/>
        <w:rPr>
          <w:sz w:val="28"/>
          <w:szCs w:val="28"/>
          <w:lang w:val="en-GB"/>
        </w:rPr>
      </w:pPr>
      <w:r>
        <w:rPr>
          <w:sz w:val="28"/>
          <w:szCs w:val="28"/>
          <w:lang w:val="en-GB"/>
        </w:rPr>
        <w:t>Ağızdan</w:t>
      </w:r>
      <w:r w:rsidR="00BB20F4" w:rsidRPr="00BB48BA">
        <w:rPr>
          <w:sz w:val="28"/>
          <w:szCs w:val="28"/>
          <w:lang w:val="en-GB"/>
        </w:rPr>
        <w:t xml:space="preserve"> əsasən qara dəmir preparatları istifadə olunur, çünki dah</w:t>
      </w:r>
      <w:r>
        <w:rPr>
          <w:sz w:val="28"/>
          <w:szCs w:val="28"/>
          <w:lang w:val="en-GB"/>
        </w:rPr>
        <w:t>a yaxşı əmilir və selikli qişanı</w:t>
      </w:r>
      <w:r w:rsidR="00BB20F4" w:rsidRPr="00BB48BA">
        <w:rPr>
          <w:sz w:val="28"/>
          <w:szCs w:val="28"/>
          <w:lang w:val="en-GB"/>
        </w:rPr>
        <w:t xml:space="preserve"> daha az qıcıqlan</w:t>
      </w:r>
      <w:r>
        <w:rPr>
          <w:sz w:val="28"/>
          <w:szCs w:val="28"/>
          <w:lang w:val="en-GB"/>
        </w:rPr>
        <w:t>dır</w:t>
      </w:r>
      <w:r w:rsidR="00BB20F4" w:rsidRPr="00BB48BA">
        <w:rPr>
          <w:sz w:val="28"/>
          <w:szCs w:val="28"/>
          <w:lang w:val="en-GB"/>
        </w:rPr>
        <w:t>ır.</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 xml:space="preserve">Öz növbəsində, </w:t>
      </w:r>
      <w:r w:rsidR="00424DFA">
        <w:rPr>
          <w:sz w:val="28"/>
          <w:szCs w:val="28"/>
          <w:lang w:val="en-GB"/>
        </w:rPr>
        <w:t>oral</w:t>
      </w:r>
      <w:r w:rsidRPr="00BB48BA">
        <w:rPr>
          <w:sz w:val="28"/>
          <w:szCs w:val="28"/>
          <w:lang w:val="en-GB"/>
        </w:rPr>
        <w:t xml:space="preserve"> olaraq təyin olunan dərmanlar aşağıdakılara bölünür:</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1. Üzvi dəmir preparatları:</w:t>
      </w:r>
    </w:p>
    <w:p w:rsidR="00BB20F4" w:rsidRPr="00BB48BA" w:rsidRDefault="00BB20F4" w:rsidP="00424DFA">
      <w:pPr>
        <w:pStyle w:val="a4"/>
        <w:spacing w:before="0" w:beforeAutospacing="0" w:after="0" w:afterAutospacing="0"/>
        <w:ind w:firstLine="709"/>
        <w:jc w:val="both"/>
        <w:rPr>
          <w:sz w:val="28"/>
          <w:szCs w:val="28"/>
          <w:lang w:val="en-GB"/>
        </w:rPr>
      </w:pPr>
      <w:r w:rsidRPr="00BB48BA">
        <w:rPr>
          <w:sz w:val="28"/>
          <w:szCs w:val="28"/>
          <w:lang w:val="en-GB"/>
        </w:rPr>
        <w:t>- dəmir laktat;</w:t>
      </w:r>
    </w:p>
    <w:p w:rsidR="00FC3DA6"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 hemostimulin;</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 ferropleks;</w:t>
      </w:r>
    </w:p>
    <w:p w:rsidR="00FC3DA6"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 konfrans;</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 ferroseron;</w:t>
      </w:r>
    </w:p>
    <w:p w:rsidR="00FC3DA6"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 dəmir ilə aloe siropu;</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 ferramid.</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2. Qeyri-üzvi dəmir preparatları:</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 dəmir sulfat;</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 dəmir xlorid;</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 dəmir karbonat.</w:t>
      </w:r>
    </w:p>
    <w:p w:rsidR="00BB20F4" w:rsidRPr="00424DF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lastRenderedPageBreak/>
        <w:t xml:space="preserve">Ən əlçatan və ucuz dərman dəmir sulfat (Ferrosi sulfas; tab. 0,2 (60 mq dəmir)) və 0,5 (200 mq dəmir) jelatin kapsullarında tozların hazırlanmasıdır. </w:t>
      </w:r>
      <w:r w:rsidRPr="00424DFA">
        <w:rPr>
          <w:sz w:val="28"/>
          <w:szCs w:val="28"/>
          <w:lang w:val="en-GB"/>
        </w:rPr>
        <w:t>Bu hazırlıqda - saf dəmirin yüksək konsentrasiyası</w:t>
      </w:r>
      <w:r w:rsidR="00424DFA">
        <w:rPr>
          <w:sz w:val="28"/>
          <w:szCs w:val="28"/>
          <w:lang w:val="en-GB"/>
        </w:rPr>
        <w:t xml:space="preserve"> istifadə olunur</w:t>
      </w:r>
      <w:r w:rsidRPr="00424DFA">
        <w:rPr>
          <w:sz w:val="28"/>
          <w:szCs w:val="28"/>
          <w:lang w:val="en-GB"/>
        </w:rPr>
        <w:t>.</w:t>
      </w:r>
    </w:p>
    <w:p w:rsidR="00FC3DA6" w:rsidRPr="00BB20F4" w:rsidRDefault="00FC3DA6" w:rsidP="00BB48BA">
      <w:pPr>
        <w:pStyle w:val="a4"/>
        <w:spacing w:before="0" w:beforeAutospacing="0" w:after="0" w:afterAutospacing="0"/>
        <w:ind w:firstLine="709"/>
        <w:jc w:val="both"/>
        <w:rPr>
          <w:sz w:val="28"/>
          <w:szCs w:val="28"/>
        </w:rPr>
      </w:pPr>
      <w:r>
        <w:rPr>
          <w:noProof/>
          <w:lang w:val="en-GB" w:eastAsia="en-GB"/>
        </w:rPr>
        <w:drawing>
          <wp:inline distT="0" distB="0" distL="0" distR="0">
            <wp:extent cx="2676525" cy="1154973"/>
            <wp:effectExtent l="0" t="0" r="0" b="7620"/>
            <wp:docPr id="30" name="Рисунок 30" descr="Железо сернокислое(II), 7-водное - ГК Анали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Железо сернокислое(II), 7-водное - ГК Аналитика"/>
                    <pic:cNvPicPr>
                      <a:picLocks noChangeAspect="1" noChangeArrowheads="1"/>
                    </pic:cNvPicPr>
                  </pic:nvPicPr>
                  <pic:blipFill rotWithShape="1">
                    <a:blip r:embed="rId35">
                      <a:extLst>
                        <a:ext uri="{28A0092B-C50C-407E-A947-70E740481C1C}">
                          <a14:useLocalDpi xmlns:a14="http://schemas.microsoft.com/office/drawing/2010/main" val="0"/>
                        </a:ext>
                      </a:extLst>
                    </a:blip>
                    <a:srcRect l="1660" t="26223" r="-1" b="28767"/>
                    <a:stretch/>
                  </pic:blipFill>
                  <pic:spPr bwMode="auto">
                    <a:xfrm>
                      <a:off x="0" y="0"/>
                      <a:ext cx="2676525" cy="1154973"/>
                    </a:xfrm>
                    <a:prstGeom prst="rect">
                      <a:avLst/>
                    </a:prstGeom>
                    <a:noFill/>
                    <a:ln>
                      <a:noFill/>
                    </a:ln>
                    <a:extLst>
                      <a:ext uri="{53640926-AAD7-44D8-BBD7-CCE9431645EC}">
                        <a14:shadowObscured xmlns:a14="http://schemas.microsoft.com/office/drawing/2010/main"/>
                      </a:ext>
                    </a:extLst>
                  </pic:spPr>
                </pic:pic>
              </a:graphicData>
            </a:graphic>
          </wp:inline>
        </w:drawing>
      </w:r>
    </w:p>
    <w:p w:rsidR="00BB20F4" w:rsidRPr="00424DFA" w:rsidRDefault="00BB20F4" w:rsidP="00BB48BA">
      <w:pPr>
        <w:pStyle w:val="a4"/>
        <w:spacing w:before="0" w:beforeAutospacing="0" w:after="0" w:afterAutospacing="0"/>
        <w:ind w:firstLine="709"/>
        <w:jc w:val="both"/>
        <w:rPr>
          <w:sz w:val="28"/>
          <w:szCs w:val="28"/>
          <w:lang w:val="en-GB"/>
        </w:rPr>
      </w:pPr>
      <w:r w:rsidRPr="00BB20F4">
        <w:rPr>
          <w:sz w:val="28"/>
          <w:szCs w:val="28"/>
        </w:rPr>
        <w:t xml:space="preserve">Bu dərmana əlavə olaraq, </w:t>
      </w:r>
      <w:r w:rsidR="00424DFA">
        <w:rPr>
          <w:sz w:val="28"/>
          <w:szCs w:val="28"/>
        </w:rPr>
        <w:t xml:space="preserve">başqaları var. </w:t>
      </w:r>
      <w:r w:rsidR="00424DFA" w:rsidRPr="00424DFA">
        <w:rPr>
          <w:sz w:val="28"/>
          <w:szCs w:val="28"/>
          <w:lang w:val="en-GB"/>
        </w:rPr>
        <w:t>DƏMİR LAKTAT</w:t>
      </w:r>
      <w:r w:rsidRPr="00424DFA">
        <w:rPr>
          <w:sz w:val="28"/>
          <w:szCs w:val="28"/>
          <w:lang w:val="en-GB"/>
        </w:rPr>
        <w:t xml:space="preserve"> (Ferri lactas; 0,1-0,5 (1,0-190 mq dəmir) jelatin kapsullarında).</w:t>
      </w:r>
    </w:p>
    <w:p w:rsidR="00FC3DA6" w:rsidRPr="00BB20F4" w:rsidRDefault="00FC3DA6" w:rsidP="00BB48BA">
      <w:pPr>
        <w:pStyle w:val="a4"/>
        <w:spacing w:before="0" w:beforeAutospacing="0" w:after="0" w:afterAutospacing="0"/>
        <w:ind w:firstLine="709"/>
        <w:jc w:val="both"/>
        <w:rPr>
          <w:sz w:val="28"/>
          <w:szCs w:val="28"/>
        </w:rPr>
      </w:pPr>
      <w:r>
        <w:rPr>
          <w:noProof/>
          <w:lang w:val="en-GB" w:eastAsia="en-GB"/>
        </w:rPr>
        <w:drawing>
          <wp:inline distT="0" distB="0" distL="0" distR="0">
            <wp:extent cx="2609850" cy="1647825"/>
            <wp:effectExtent l="0" t="0" r="0" b="0"/>
            <wp:docPr id="31" name="Рисунок 31" descr="Лактат железа(II) — Википед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Лактат железа(II) — Википедия"/>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609850" cy="1647825"/>
                    </a:xfrm>
                    <a:prstGeom prst="rect">
                      <a:avLst/>
                    </a:prstGeom>
                    <a:noFill/>
                    <a:ln>
                      <a:noFill/>
                    </a:ln>
                  </pic:spPr>
                </pic:pic>
              </a:graphicData>
            </a:graphic>
          </wp:inline>
        </w:drawing>
      </w:r>
    </w:p>
    <w:p w:rsidR="00BB20F4" w:rsidRPr="00BB20F4" w:rsidRDefault="00BB20F4" w:rsidP="00BB48BA">
      <w:pPr>
        <w:pStyle w:val="a4"/>
        <w:spacing w:before="0" w:beforeAutospacing="0" w:after="0" w:afterAutospacing="0"/>
        <w:ind w:firstLine="709"/>
        <w:jc w:val="both"/>
        <w:rPr>
          <w:sz w:val="28"/>
          <w:szCs w:val="28"/>
        </w:rPr>
      </w:pPr>
      <w:r w:rsidRPr="00BB20F4">
        <w:rPr>
          <w:sz w:val="28"/>
          <w:szCs w:val="28"/>
        </w:rPr>
        <w:t xml:space="preserve">DƏMİRLİ ALOE ŞƏRBƏTİ (100 ml şüşələrdə) tərkibində 20% dəmir xlorid məhlulu, limon turşusu, aloe şirəsi var. Dörddə bir stəkan suda hər dozada bir çay qaşığı </w:t>
      </w:r>
      <w:r w:rsidR="00426D86">
        <w:rPr>
          <w:sz w:val="28"/>
          <w:szCs w:val="28"/>
        </w:rPr>
        <w:t>istifadə edilir</w:t>
      </w:r>
      <w:r w:rsidRPr="00BB20F4">
        <w:rPr>
          <w:sz w:val="28"/>
          <w:szCs w:val="28"/>
        </w:rPr>
        <w:t>. Bu dərmanı qəbul edərkən arzuolunmaz təsirlər arasında dispepsiya tez-tez olur.</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FERROKAL (Ferrocallum; bir tabletdə 0,2 dəmir dəmir, 0,1 kalsium fruktoza difosfat və serebrolesitin olan birləşmiş rəsmi preparat). Dərman gündə üç dəfə təyin edilir.</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FERROPLEX - tərkibində dəmir sulfat və askorbin turşusu olan draje. Sonuncu dəmirin udulmasını kəskin şəkildə artırır.</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FEFOL dəmir və fol turşusunun birləşməsidir.</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Uzun müddət fəaliyyət göstərən dərmanlar (TARDIFERON, FERRO - GRADUMET) daha müasir h</w:t>
      </w:r>
      <w:r w:rsidR="00426D86">
        <w:rPr>
          <w:sz w:val="28"/>
          <w:szCs w:val="28"/>
          <w:lang w:val="en-GB"/>
        </w:rPr>
        <w:t xml:space="preserve">esab olunur. </w:t>
      </w:r>
      <w:r w:rsidR="00426D86">
        <w:rPr>
          <w:sz w:val="28"/>
          <w:szCs w:val="28"/>
          <w:lang w:val="en-GB"/>
        </w:rPr>
        <w:tab/>
        <w:t>D</w:t>
      </w:r>
      <w:r w:rsidRPr="00BB48BA">
        <w:rPr>
          <w:sz w:val="28"/>
          <w:szCs w:val="28"/>
          <w:lang w:val="en-GB"/>
        </w:rPr>
        <w:t>əmirin tədricən ayrıldığı inert plastik süngərəbənzər maddə üzərində xüsusi texnologiyadan istifadə etməklə hazırlanır.</w:t>
      </w:r>
    </w:p>
    <w:p w:rsidR="00BB20F4" w:rsidRPr="00BB48BA" w:rsidRDefault="00426D86" w:rsidP="00BB48BA">
      <w:pPr>
        <w:pStyle w:val="a4"/>
        <w:spacing w:before="0" w:beforeAutospacing="0" w:after="0" w:afterAutospacing="0"/>
        <w:ind w:firstLine="709"/>
        <w:jc w:val="both"/>
        <w:rPr>
          <w:sz w:val="28"/>
          <w:szCs w:val="28"/>
          <w:lang w:val="en-GB"/>
        </w:rPr>
      </w:pPr>
      <w:bookmarkStart w:id="0" w:name="_GoBack"/>
      <w:bookmarkEnd w:id="0"/>
      <w:r>
        <w:rPr>
          <w:sz w:val="28"/>
          <w:szCs w:val="28"/>
          <w:lang w:val="en-GB"/>
        </w:rPr>
        <w:t>Bir çox dəmir preparatının istifadəsindən sonra dərhal terapevtik effekt görülmür, bu təsir 3-4 həftədən sonra meydana gəlir. Preparatla müalicədə tez-tez təkrar kurs tələb olunur. Bu preparatların əlavə təsirləri mədə-bağırsaq traktına qıcıqlandırıcı təsiri ilə əlaqədardır. Xəstələrin 10%-də qəbizlik</w:t>
      </w:r>
      <w:r w:rsidR="0088422E">
        <w:rPr>
          <w:sz w:val="28"/>
          <w:szCs w:val="28"/>
          <w:lang w:val="en-GB"/>
        </w:rPr>
        <w:t xml:space="preserve"> və dişlərdə ləkə kimi əlavə təsirlər müşahidə olunur.</w:t>
      </w:r>
      <w:r w:rsidR="0088422E" w:rsidRPr="0088422E">
        <w:rPr>
          <w:sz w:val="28"/>
          <w:szCs w:val="28"/>
          <w:lang w:val="en-GB"/>
        </w:rPr>
        <w:t xml:space="preserve"> </w:t>
      </w:r>
      <w:r w:rsidR="0088422E" w:rsidRPr="00BB48BA">
        <w:rPr>
          <w:sz w:val="28"/>
          <w:szCs w:val="28"/>
          <w:lang w:val="en-GB"/>
        </w:rPr>
        <w:t>Xüsusilə uşaqlarda zəhərlənmə mümkündür (kapsulalar şirin, rənglidir).</w:t>
      </w:r>
    </w:p>
    <w:p w:rsidR="00BB20F4" w:rsidRPr="00870ABC" w:rsidRDefault="00BB20F4" w:rsidP="00BB48BA">
      <w:pPr>
        <w:pStyle w:val="a4"/>
        <w:spacing w:before="0" w:beforeAutospacing="0" w:after="0" w:afterAutospacing="0"/>
        <w:ind w:firstLine="709"/>
        <w:jc w:val="both"/>
        <w:rPr>
          <w:sz w:val="28"/>
          <w:szCs w:val="28"/>
          <w:lang w:val="en-GB"/>
        </w:rPr>
      </w:pPr>
      <w:r w:rsidRPr="00870ABC">
        <w:rPr>
          <w:sz w:val="28"/>
          <w:szCs w:val="28"/>
          <w:lang w:val="en-GB"/>
        </w:rPr>
        <w:t>Dəmir zəhərlənməsinin klinikası:</w:t>
      </w:r>
    </w:p>
    <w:p w:rsidR="00BB20F4" w:rsidRPr="00870ABC" w:rsidRDefault="00BB20F4" w:rsidP="00BB48BA">
      <w:pPr>
        <w:pStyle w:val="a4"/>
        <w:spacing w:before="0" w:beforeAutospacing="0" w:after="0" w:afterAutospacing="0"/>
        <w:ind w:firstLine="709"/>
        <w:jc w:val="both"/>
        <w:rPr>
          <w:sz w:val="28"/>
          <w:szCs w:val="28"/>
          <w:lang w:val="en-GB"/>
        </w:rPr>
      </w:pPr>
      <w:r w:rsidRPr="00870ABC">
        <w:rPr>
          <w:sz w:val="28"/>
          <w:szCs w:val="28"/>
          <w:lang w:val="en-GB"/>
        </w:rPr>
        <w:t>1) qusma, ishal (nəcis qara olur);</w:t>
      </w:r>
    </w:p>
    <w:p w:rsidR="00BB20F4" w:rsidRPr="00870ABC" w:rsidRDefault="00BB20F4" w:rsidP="00BB48BA">
      <w:pPr>
        <w:pStyle w:val="a4"/>
        <w:spacing w:before="0" w:beforeAutospacing="0" w:after="0" w:afterAutospacing="0"/>
        <w:ind w:firstLine="709"/>
        <w:jc w:val="both"/>
        <w:rPr>
          <w:sz w:val="28"/>
          <w:szCs w:val="28"/>
          <w:lang w:val="en-GB"/>
        </w:rPr>
      </w:pPr>
      <w:r w:rsidRPr="00870ABC">
        <w:rPr>
          <w:sz w:val="28"/>
          <w:szCs w:val="28"/>
          <w:lang w:val="en-GB"/>
        </w:rPr>
        <w:t>2) qan təzyiqi düşür, taxikardiya görünür;</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3) asidoz, şok, hipoksiya, qastroenterokolit inkişaf edir.</w:t>
      </w:r>
    </w:p>
    <w:p w:rsidR="00BB20F4" w:rsidRPr="00870ABC"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 xml:space="preserve">Asidozla mübarizə - mədə yuyulması (3% soda məhlulu). Kompleks olan bir antidot var. Bu, xroniki alüminium zəhərlənmələri üçün də istifadə olunan DEFEROXAMINE (desferal). </w:t>
      </w:r>
      <w:r w:rsidRPr="00870ABC">
        <w:rPr>
          <w:sz w:val="28"/>
          <w:szCs w:val="28"/>
          <w:lang w:val="en-GB"/>
        </w:rPr>
        <w:t xml:space="preserve">Gündə 60 mq / kq dozada </w:t>
      </w:r>
      <w:r w:rsidR="0088422E">
        <w:rPr>
          <w:sz w:val="28"/>
          <w:szCs w:val="28"/>
          <w:lang w:val="en-GB"/>
        </w:rPr>
        <w:t>oral</w:t>
      </w:r>
      <w:r w:rsidRPr="00870ABC">
        <w:rPr>
          <w:sz w:val="28"/>
          <w:szCs w:val="28"/>
          <w:lang w:val="en-GB"/>
        </w:rPr>
        <w:t xml:space="preserve">, əzələdaxili və ya </w:t>
      </w:r>
      <w:r w:rsidRPr="00870ABC">
        <w:rPr>
          <w:sz w:val="28"/>
          <w:szCs w:val="28"/>
          <w:lang w:val="en-GB"/>
        </w:rPr>
        <w:lastRenderedPageBreak/>
        <w:t>venadaxili olaraq damcı şəklində təyin edilir. İçəridə 5-10 qram təyin edilir. Əgər bu dərman yoxdursa, onda TETACIN-CALCIUM venadaxili olaraq təyin oluna bilər.</w:t>
      </w:r>
    </w:p>
    <w:p w:rsidR="00BB20F4" w:rsidRPr="00870ABC" w:rsidRDefault="00BB20F4" w:rsidP="00BB48BA">
      <w:pPr>
        <w:pStyle w:val="a4"/>
        <w:spacing w:before="0" w:beforeAutospacing="0" w:after="0" w:afterAutospacing="0"/>
        <w:ind w:firstLine="709"/>
        <w:jc w:val="both"/>
        <w:rPr>
          <w:sz w:val="28"/>
          <w:szCs w:val="28"/>
          <w:lang w:val="en-GB"/>
        </w:rPr>
      </w:pPr>
      <w:r w:rsidRPr="00870ABC">
        <w:rPr>
          <w:sz w:val="28"/>
          <w:szCs w:val="28"/>
          <w:lang w:val="en-GB"/>
        </w:rPr>
        <w:t>Yalnız hipoxrom anemiyanın ən ağır hallarında, dəmirin udulmasının pozulması halında, parenteral tətbiq üçün dərmanlara müraciət edilir.</w:t>
      </w:r>
    </w:p>
    <w:p w:rsidR="00FC3DA6" w:rsidRPr="00870ABC" w:rsidRDefault="00BB20F4" w:rsidP="00BB48BA">
      <w:pPr>
        <w:pStyle w:val="a4"/>
        <w:spacing w:before="0" w:beforeAutospacing="0" w:after="0" w:afterAutospacing="0"/>
        <w:ind w:firstLine="709"/>
        <w:jc w:val="both"/>
        <w:rPr>
          <w:sz w:val="28"/>
          <w:szCs w:val="28"/>
          <w:lang w:val="en-GB"/>
        </w:rPr>
      </w:pPr>
      <w:r w:rsidRPr="00870ABC">
        <w:rPr>
          <w:sz w:val="28"/>
          <w:szCs w:val="28"/>
          <w:lang w:val="en-GB"/>
        </w:rPr>
        <w:t>FERKOVEN (Fercovenum) venadaxili yeridilir, tərkibində dəmir və kobalt vardır. Tətbiq edildikdə, dərman damar boyunca ağrıya səbəb olur, tromboz və tromboflebit mümkündür, sternumun arxasında ağrı, üzün qızartı görünə bilər. FERRUM-LEK (Ferrum-lec; 2 və 5 ml amperdə) maltoza ilə birlikdə 100 mq dəmir</w:t>
      </w:r>
      <w:r w:rsidR="0088422E">
        <w:rPr>
          <w:sz w:val="28"/>
          <w:szCs w:val="28"/>
          <w:lang w:val="en-GB"/>
        </w:rPr>
        <w:t xml:space="preserve"> duzu</w:t>
      </w:r>
      <w:r w:rsidRPr="00870ABC">
        <w:rPr>
          <w:sz w:val="28"/>
          <w:szCs w:val="28"/>
          <w:lang w:val="en-GB"/>
        </w:rPr>
        <w:t xml:space="preserve"> dəmir ehtiva edən əzələdaxili və venadaxili tətbiq üçün xarici dərmandır.</w:t>
      </w:r>
    </w:p>
    <w:p w:rsidR="00FC3DA6" w:rsidRDefault="00FC3DA6" w:rsidP="00BB48BA">
      <w:pPr>
        <w:pStyle w:val="a4"/>
        <w:spacing w:before="0" w:beforeAutospacing="0" w:after="0" w:afterAutospacing="0"/>
        <w:ind w:firstLine="709"/>
        <w:jc w:val="both"/>
        <w:rPr>
          <w:sz w:val="28"/>
          <w:szCs w:val="28"/>
        </w:rPr>
      </w:pPr>
      <w:r>
        <w:rPr>
          <w:noProof/>
          <w:lang w:val="en-GB" w:eastAsia="en-GB"/>
        </w:rPr>
        <w:drawing>
          <wp:inline distT="0" distB="0" distL="0" distR="0">
            <wp:extent cx="2362200" cy="1633293"/>
            <wp:effectExtent l="0" t="0" r="0" b="5080"/>
            <wp:docPr id="32" name="Рисунок 32" descr="Бисглицинат-хелат железа для использования в пероральном лечении анемии у  пациентов с целиаки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Бисглицинат-хелат железа для использования в пероральном лечении анемии у  пациентов с целиакией"/>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363411" cy="1634130"/>
                    </a:xfrm>
                    <a:prstGeom prst="rect">
                      <a:avLst/>
                    </a:prstGeom>
                    <a:noFill/>
                    <a:ln>
                      <a:noFill/>
                    </a:ln>
                  </pic:spPr>
                </pic:pic>
              </a:graphicData>
            </a:graphic>
          </wp:inline>
        </w:drawing>
      </w:r>
    </w:p>
    <w:p w:rsidR="00BB20F4" w:rsidRPr="00BB20F4" w:rsidRDefault="0088422E" w:rsidP="00BB48BA">
      <w:pPr>
        <w:pStyle w:val="a4"/>
        <w:spacing w:before="0" w:beforeAutospacing="0" w:after="0" w:afterAutospacing="0"/>
        <w:ind w:firstLine="709"/>
        <w:jc w:val="both"/>
        <w:rPr>
          <w:sz w:val="28"/>
          <w:szCs w:val="28"/>
        </w:rPr>
      </w:pPr>
      <w:r>
        <w:rPr>
          <w:sz w:val="28"/>
          <w:szCs w:val="28"/>
        </w:rPr>
        <w:t>İntraveno</w:t>
      </w:r>
      <w:r w:rsidR="00BB20F4" w:rsidRPr="00BB20F4">
        <w:rPr>
          <w:sz w:val="28"/>
          <w:szCs w:val="28"/>
        </w:rPr>
        <w:t>z tətbiq üçün ampulalarda 1</w:t>
      </w:r>
      <w:r>
        <w:rPr>
          <w:sz w:val="28"/>
          <w:szCs w:val="28"/>
        </w:rPr>
        <w:t>00 mq dəmir saxarat var. İntramuskula</w:t>
      </w:r>
      <w:r w:rsidR="00BB20F4" w:rsidRPr="00BB20F4">
        <w:rPr>
          <w:sz w:val="28"/>
          <w:szCs w:val="28"/>
        </w:rPr>
        <w:t>r inyeksiya üçün dərman venadaxili tətbiq üçün istifadə edilməməlidir. Dərmanı bir damara təyin edərkən, dərmanı yavaş-yavaş tətbiq etmək lazımdır, ampulanın məzmunu əvvəlcə 10 ml izotonik məhlulda seyreltilməlidir.</w:t>
      </w:r>
    </w:p>
    <w:p w:rsidR="00BB20F4" w:rsidRPr="00BB20F4" w:rsidRDefault="00BB20F4" w:rsidP="00BB48BA">
      <w:pPr>
        <w:pStyle w:val="a4"/>
        <w:spacing w:before="0" w:beforeAutospacing="0" w:after="0" w:afterAutospacing="0"/>
        <w:ind w:firstLine="709"/>
        <w:jc w:val="both"/>
        <w:rPr>
          <w:sz w:val="28"/>
          <w:szCs w:val="28"/>
        </w:rPr>
      </w:pPr>
      <w:r w:rsidRPr="00BB20F4">
        <w:rPr>
          <w:sz w:val="28"/>
          <w:szCs w:val="28"/>
        </w:rPr>
        <w:t>Hiperxrom anemiyası olan xəstələrin müalicəsində vitamin preparatları istifadə olunur:</w:t>
      </w:r>
    </w:p>
    <w:p w:rsidR="00BB20F4" w:rsidRDefault="00BB20F4" w:rsidP="00BB48BA">
      <w:pPr>
        <w:pStyle w:val="a4"/>
        <w:spacing w:before="0" w:beforeAutospacing="0" w:after="0" w:afterAutospacing="0"/>
        <w:ind w:firstLine="709"/>
        <w:jc w:val="both"/>
        <w:rPr>
          <w:sz w:val="28"/>
          <w:szCs w:val="28"/>
        </w:rPr>
      </w:pPr>
      <w:r w:rsidRPr="00BB20F4">
        <w:rPr>
          <w:sz w:val="28"/>
          <w:szCs w:val="28"/>
        </w:rPr>
        <w:t>- vitamin B12 (siyanokobalamin);</w:t>
      </w:r>
    </w:p>
    <w:p w:rsidR="00FC3DA6" w:rsidRPr="00BB20F4" w:rsidRDefault="00FC3DA6" w:rsidP="00BB48BA">
      <w:pPr>
        <w:pStyle w:val="a4"/>
        <w:spacing w:before="0" w:beforeAutospacing="0" w:after="0" w:afterAutospacing="0"/>
        <w:ind w:firstLine="709"/>
        <w:jc w:val="both"/>
        <w:rPr>
          <w:sz w:val="28"/>
          <w:szCs w:val="28"/>
        </w:rPr>
      </w:pPr>
      <w:r>
        <w:rPr>
          <w:noProof/>
          <w:lang w:val="en-GB" w:eastAsia="en-GB"/>
        </w:rPr>
        <w:lastRenderedPageBreak/>
        <w:drawing>
          <wp:inline distT="0" distB="0" distL="0" distR="0">
            <wp:extent cx="3867150" cy="5772150"/>
            <wp:effectExtent l="0" t="0" r="0" b="0"/>
            <wp:docPr id="33" name="Рисунок 33" descr="Цианокобаламин — описание вещества, фармакология, применение,  противопоказания, 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Цианокобаламин — описание вещества, фармакология, применение,  противопоказания, формула"/>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67150" cy="5772150"/>
                    </a:xfrm>
                    <a:prstGeom prst="rect">
                      <a:avLst/>
                    </a:prstGeom>
                    <a:noFill/>
                    <a:ln>
                      <a:noFill/>
                    </a:ln>
                  </pic:spPr>
                </pic:pic>
              </a:graphicData>
            </a:graphic>
          </wp:inline>
        </w:drawing>
      </w:r>
    </w:p>
    <w:p w:rsidR="00BB20F4" w:rsidRDefault="00BB20F4" w:rsidP="00BB48BA">
      <w:pPr>
        <w:pStyle w:val="a4"/>
        <w:spacing w:before="0" w:beforeAutospacing="0" w:after="0" w:afterAutospacing="0"/>
        <w:ind w:firstLine="709"/>
        <w:jc w:val="both"/>
        <w:rPr>
          <w:sz w:val="28"/>
          <w:szCs w:val="28"/>
        </w:rPr>
      </w:pPr>
      <w:r w:rsidRPr="00BB20F4">
        <w:rPr>
          <w:sz w:val="28"/>
          <w:szCs w:val="28"/>
        </w:rPr>
        <w:t>- Vitamin Bc (fol turşusu).</w:t>
      </w:r>
    </w:p>
    <w:p w:rsidR="00FC3DA6" w:rsidRPr="00BB20F4" w:rsidRDefault="00FC3DA6" w:rsidP="00BB48BA">
      <w:pPr>
        <w:pStyle w:val="a4"/>
        <w:spacing w:before="0" w:beforeAutospacing="0" w:after="0" w:afterAutospacing="0"/>
        <w:ind w:firstLine="709"/>
        <w:jc w:val="both"/>
        <w:rPr>
          <w:sz w:val="28"/>
          <w:szCs w:val="28"/>
        </w:rPr>
      </w:pPr>
      <w:r>
        <w:rPr>
          <w:noProof/>
          <w:lang w:val="en-GB" w:eastAsia="en-GB"/>
        </w:rPr>
        <w:drawing>
          <wp:inline distT="0" distB="0" distL="0" distR="0">
            <wp:extent cx="5940425" cy="2133603"/>
            <wp:effectExtent l="0" t="0" r="0" b="0"/>
            <wp:docPr id="34" name="Рисунок 34" descr="Фолиевая кислота (лекарственное средство) — Википед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Фолиевая кислота (лекарственное средство) — Википедия"/>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40425" cy="2133603"/>
                    </a:xfrm>
                    <a:prstGeom prst="rect">
                      <a:avLst/>
                    </a:prstGeom>
                    <a:noFill/>
                    <a:ln>
                      <a:noFill/>
                    </a:ln>
                  </pic:spPr>
                </pic:pic>
              </a:graphicData>
            </a:graphic>
          </wp:inline>
        </w:drawing>
      </w:r>
    </w:p>
    <w:p w:rsidR="00BB20F4" w:rsidRDefault="00BB20F4" w:rsidP="00BB48BA">
      <w:pPr>
        <w:pStyle w:val="a4"/>
        <w:spacing w:before="0" w:beforeAutospacing="0" w:after="0" w:afterAutospacing="0"/>
        <w:ind w:firstLine="709"/>
        <w:jc w:val="both"/>
        <w:rPr>
          <w:sz w:val="28"/>
          <w:szCs w:val="28"/>
        </w:rPr>
      </w:pPr>
      <w:r w:rsidRPr="00BB20F4">
        <w:rPr>
          <w:sz w:val="28"/>
          <w:szCs w:val="28"/>
        </w:rPr>
        <w:t>Siyanokobalamin bədəndə bağırsaq mikroflorasında sintez olunur, həmçinin ət və süd məhsulları ilə birlikdə gəlir. Qaraciyərdə B12 vitamini müxtəlif reduksiya edən fermentlərin, xüsusən də qeyri-aktiv fol turşusunu bioloji aktiv folin turşusuna çevirən reduktaza daxil olan koenzim kobamamidə çevrilir.</w:t>
      </w:r>
    </w:p>
    <w:p w:rsidR="00FC3DA6" w:rsidRPr="00BB20F4" w:rsidRDefault="00FC3DA6" w:rsidP="00BB48BA">
      <w:pPr>
        <w:pStyle w:val="a4"/>
        <w:spacing w:before="0" w:beforeAutospacing="0" w:after="0" w:afterAutospacing="0"/>
        <w:ind w:firstLine="709"/>
        <w:jc w:val="both"/>
        <w:rPr>
          <w:sz w:val="28"/>
          <w:szCs w:val="28"/>
        </w:rPr>
      </w:pPr>
      <w:r>
        <w:rPr>
          <w:noProof/>
          <w:lang w:val="en-GB" w:eastAsia="en-GB"/>
        </w:rPr>
        <w:lastRenderedPageBreak/>
        <w:drawing>
          <wp:inline distT="0" distB="0" distL="0" distR="0">
            <wp:extent cx="3190875" cy="5762625"/>
            <wp:effectExtent l="0" t="0" r="9525" b="0"/>
            <wp:docPr id="35" name="Рисунок 35" descr="Кобамамид — описание вещества, фармакология, применение, противопоказания,  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Кобамамид — описание вещества, фармакология, применение, противопоказания,  формула"/>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190875" cy="5762625"/>
                    </a:xfrm>
                    <a:prstGeom prst="rect">
                      <a:avLst/>
                    </a:prstGeom>
                    <a:noFill/>
                    <a:ln>
                      <a:noFill/>
                    </a:ln>
                  </pic:spPr>
                </pic:pic>
              </a:graphicData>
            </a:graphic>
          </wp:inline>
        </w:drawing>
      </w:r>
    </w:p>
    <w:p w:rsidR="00BB20F4" w:rsidRPr="00BB20F4" w:rsidRDefault="00BB20F4" w:rsidP="00BB48BA">
      <w:pPr>
        <w:pStyle w:val="a4"/>
        <w:spacing w:before="0" w:beforeAutospacing="0" w:after="0" w:afterAutospacing="0"/>
        <w:ind w:firstLine="709"/>
        <w:jc w:val="both"/>
        <w:rPr>
          <w:sz w:val="28"/>
          <w:szCs w:val="28"/>
        </w:rPr>
      </w:pPr>
      <w:r w:rsidRPr="00BB20F4">
        <w:rPr>
          <w:sz w:val="28"/>
          <w:szCs w:val="28"/>
        </w:rPr>
        <w:t>Beləliklə, B12 vitamini:</w:t>
      </w:r>
    </w:p>
    <w:p w:rsidR="00BB20F4" w:rsidRPr="00BB20F4" w:rsidRDefault="00BB20F4" w:rsidP="00BB48BA">
      <w:pPr>
        <w:pStyle w:val="a4"/>
        <w:spacing w:before="0" w:beforeAutospacing="0" w:after="0" w:afterAutospacing="0"/>
        <w:ind w:firstLine="709"/>
        <w:jc w:val="both"/>
        <w:rPr>
          <w:sz w:val="28"/>
          <w:szCs w:val="28"/>
        </w:rPr>
      </w:pPr>
      <w:r w:rsidRPr="00BB20F4">
        <w:rPr>
          <w:sz w:val="28"/>
          <w:szCs w:val="28"/>
        </w:rPr>
        <w:t>1) hematopoez proseslərini aktivləşdirir;</w:t>
      </w:r>
    </w:p>
    <w:p w:rsidR="00BB20F4" w:rsidRPr="00BB20F4" w:rsidRDefault="00BB20F4" w:rsidP="00BB48BA">
      <w:pPr>
        <w:pStyle w:val="a4"/>
        <w:spacing w:before="0" w:beforeAutospacing="0" w:after="0" w:afterAutospacing="0"/>
        <w:ind w:firstLine="709"/>
        <w:jc w:val="both"/>
        <w:rPr>
          <w:sz w:val="28"/>
          <w:szCs w:val="28"/>
        </w:rPr>
      </w:pPr>
      <w:r w:rsidRPr="00BB20F4">
        <w:rPr>
          <w:sz w:val="28"/>
          <w:szCs w:val="28"/>
        </w:rPr>
        <w:t>2) toxumaların bərpasını aktivləşdirir;</w:t>
      </w:r>
    </w:p>
    <w:p w:rsidR="00BB20F4" w:rsidRPr="00BB20F4" w:rsidRDefault="00BB20F4" w:rsidP="00BB48BA">
      <w:pPr>
        <w:pStyle w:val="a4"/>
        <w:spacing w:before="0" w:beforeAutospacing="0" w:after="0" w:afterAutospacing="0"/>
        <w:ind w:firstLine="709"/>
        <w:jc w:val="both"/>
        <w:rPr>
          <w:sz w:val="28"/>
          <w:szCs w:val="28"/>
        </w:rPr>
      </w:pPr>
      <w:r w:rsidRPr="00BB20F4">
        <w:rPr>
          <w:sz w:val="28"/>
          <w:szCs w:val="28"/>
        </w:rPr>
        <w:t>Kobamamid, öz növbəsində, deoksiribozun meydana gəlməsi üçün lazımdır və aşağıdakılara kömək edir:</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3) DNT sintezi;</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4) eritrositlərin sintezinin başa çatması;</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5) sulfhidril qruplarının aktivliyinin saxlanılması</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qırmızı qan hüceyrələrini hemolizdən qoruyan glutatyon;</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6) miyelin sintezinin yaxşılaşdırılması.</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B12 vitamininin qidadan mənimsənilməsi üçün mədədə Qalanın daxili faktoru lazımdır. Onun yoxluğunda qanda yetişməmiş eritrositlər - meqaloblastlar görünür.</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Vitamin B12 CYANOCOBALAMIN hazırlanması (Cianocobalaminum; vyp. 1 ml amp 0,003%, 0,01%, 0,02% və 0,05% həll) - əvəzedici terapiya vasitəsi, parenteral olaraq verilir. Quruluşunda dərman siyan və kobalt qruplarına malikdir.</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lastRenderedPageBreak/>
        <w:t>Dərman göstərilir:</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 Addison-Birmerin bədxassəli meqaloblastik anemiyası ilə və mədə, bağırsaq rezeksiyasından sonra;</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 uşaqlarda difilobotrioz ilə;</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 terminal ileit ilə;</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 divertikuloz, sprue, çölyak xəstəliyi ilə;</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 uzun müddət davam edən bağırsaq infeksiyaları ilə;</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 vaxtından əvvəl doğulmuş körpələrdə qida çatışmazlığının müalicəsində;</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 radikulit ilə (miyelin sintezini yaxşılaşdırır);</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 hepatit, intoksikasiya ilə (hepatositlərdə yağ əmələ gəlməsinin qarşısını alan kolinin meydana gəlməsini təşviq edir);</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 nevrit, iflic ilə.</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Hiperkromik anemiya və fol turşusu (vitamin Bc) üçün istifadə olunur. Onun əsas mənbəyi bağırsaq mikroflorasıdır. Qida ilə (lobya, ispanaq, qulançar, kahı; yumurta ağı, maya, qaraciyər) gəlir. Orqanizmdə nuklein turşularının və zülalların sintezi üçün lazım olan tetrahidrofolik (folinik) turşuya çevrilir. Bu transformasiya vitamin B12, askorbin turşusu və biotin tərəfindən aktivləşdirilmiş reduktazaların təsiri altında baş verir.</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Folin turşusunun sürətlə yayılan toxumaların - mədə-bağırsaq traktının hematopoetik və selikli qişalarının hüceyrə bölünməsinə təsiri xüsusilə vacibdir. Folin turşusu hemoproteinlərin, xüsusən də hemoglobinin sintezi üçün lazımdır. Eritro-, leyko- və trombopoezi stimullaşdırır. Xroniki fol turşusu çatışmazlığında makrositar anemiya, kəskin - aqranulositoz və aleykiya inkişaf edir.</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İstifadəyə göstərişlər:</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 mütləq Addison-Birmer meqaloblastik anemiyasında siyanokobalaminlə birlikdə;</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 hamiləlik və laktasiya dövründə;</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 dəmir çatışmazlığı anemiyası olan xəstələrin müalicəsində, çünki fol turşusu dəmirin normal mənimsənilməsi və hemoglobinə daxil olması üçün lazımdır;</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 qeyri-irsi leykopeniya, aqranulositoz, bəzi trombositopeniya ilə;</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 xəstələrə bu vitamini sintez edən bağırsaq florasını maneə törədən dərmanlar (antibiotiklər, sulfanilamidlər), həmçinin qaraciyərin neytrallaşdırıcı funksiyasını stimullaşdıran dərmanlar (antiepileptiklər: difenin, fenobarbital) təyin edildikdə;</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 qida çatışmazlığının müalicəsində uşaqlar (zülal sintezi funksiyası);</w:t>
      </w:r>
    </w:p>
    <w:p w:rsidR="00BB20F4" w:rsidRPr="00BB48BA" w:rsidRDefault="00BB20F4" w:rsidP="00BB48BA">
      <w:pPr>
        <w:pStyle w:val="a4"/>
        <w:spacing w:before="0" w:beforeAutospacing="0" w:after="0" w:afterAutospacing="0"/>
        <w:ind w:firstLine="709"/>
        <w:jc w:val="both"/>
        <w:rPr>
          <w:sz w:val="28"/>
          <w:szCs w:val="28"/>
          <w:lang w:val="en-GB"/>
        </w:rPr>
      </w:pPr>
      <w:r w:rsidRPr="00BB48BA">
        <w:rPr>
          <w:sz w:val="28"/>
          <w:szCs w:val="28"/>
          <w:lang w:val="en-GB"/>
        </w:rPr>
        <w:t>- mədə xorası olan xəstələrin müalicəsində (regenerativ funksiya).</w:t>
      </w:r>
    </w:p>
    <w:p w:rsidR="00BB20F4" w:rsidRPr="00BB48BA" w:rsidRDefault="00BB20F4" w:rsidP="00BB48BA">
      <w:pPr>
        <w:spacing w:after="0" w:line="240" w:lineRule="auto"/>
        <w:ind w:firstLine="709"/>
        <w:jc w:val="both"/>
        <w:rPr>
          <w:rFonts w:ascii="Times New Roman" w:eastAsia="Times New Roman" w:hAnsi="Times New Roman" w:cs="Times New Roman"/>
          <w:sz w:val="28"/>
          <w:szCs w:val="28"/>
          <w:lang w:val="en-GB" w:eastAsia="ru-RU"/>
        </w:rPr>
      </w:pPr>
      <w:r w:rsidRPr="00BB48BA">
        <w:rPr>
          <w:rFonts w:ascii="Times New Roman" w:eastAsia="Times New Roman" w:hAnsi="Times New Roman" w:cs="Times New Roman"/>
          <w:b/>
          <w:bCs/>
          <w:sz w:val="28"/>
          <w:szCs w:val="28"/>
          <w:lang w:val="en-GB" w:eastAsia="ru-RU"/>
        </w:rPr>
        <w:t>Plazma əvəzedici məhlullar</w:t>
      </w:r>
      <w:r w:rsidRPr="00BB48BA">
        <w:rPr>
          <w:rFonts w:ascii="Times New Roman" w:eastAsia="Times New Roman" w:hAnsi="Times New Roman" w:cs="Times New Roman"/>
          <w:sz w:val="28"/>
          <w:szCs w:val="28"/>
          <w:lang w:val="en-GB" w:eastAsia="ru-RU"/>
        </w:rPr>
        <w:t>- Bunlar qan plazmasının və ya onun ayrı-ayrı komponentlərinin çatışmazlığını kompensasiya edən dərmanlardır.</w:t>
      </w:r>
    </w:p>
    <w:p w:rsidR="00BB20F4" w:rsidRPr="00BB48BA" w:rsidRDefault="00BB20F4" w:rsidP="00BB48BA">
      <w:pPr>
        <w:spacing w:after="0" w:line="240" w:lineRule="auto"/>
        <w:ind w:firstLine="709"/>
        <w:jc w:val="both"/>
        <w:rPr>
          <w:rFonts w:ascii="Times New Roman" w:eastAsia="Times New Roman" w:hAnsi="Times New Roman" w:cs="Times New Roman"/>
          <w:sz w:val="28"/>
          <w:szCs w:val="28"/>
          <w:lang w:val="en-GB" w:eastAsia="ru-RU"/>
        </w:rPr>
      </w:pPr>
      <w:r w:rsidRPr="00BB48BA">
        <w:rPr>
          <w:rFonts w:ascii="Times New Roman" w:eastAsia="Times New Roman" w:hAnsi="Times New Roman" w:cs="Times New Roman"/>
          <w:sz w:val="28"/>
          <w:szCs w:val="28"/>
          <w:lang w:val="en-GB" w:eastAsia="ru-RU"/>
        </w:rPr>
        <w:t>Tərkibinə görə qan plazmasına bənzəyən və böyük miqdarda tətbiq olunan plazma əvəzedici məhlullara infuziya məhlulları deyilir. Bu məhlullar patoloji dəyişikliklərə səbəb olmadan bir müddət orqanizmin və ya təcrid olunmuş orqanların həyati fəaliyyətini dəstəkləməyə qadirdir.</w:t>
      </w:r>
    </w:p>
    <w:p w:rsidR="00BB20F4" w:rsidRPr="00BB48BA" w:rsidRDefault="00BB20F4" w:rsidP="00BB48BA">
      <w:pPr>
        <w:spacing w:after="0" w:line="240" w:lineRule="auto"/>
        <w:ind w:firstLine="709"/>
        <w:jc w:val="both"/>
        <w:rPr>
          <w:rFonts w:ascii="Times New Roman" w:eastAsia="Times New Roman" w:hAnsi="Times New Roman" w:cs="Times New Roman"/>
          <w:sz w:val="28"/>
          <w:szCs w:val="28"/>
          <w:lang w:val="en-GB" w:eastAsia="ru-RU"/>
        </w:rPr>
      </w:pPr>
      <w:r w:rsidRPr="00BB48BA">
        <w:rPr>
          <w:rFonts w:ascii="Times New Roman" w:eastAsia="Times New Roman" w:hAnsi="Times New Roman" w:cs="Times New Roman"/>
          <w:sz w:val="28"/>
          <w:szCs w:val="28"/>
          <w:lang w:val="en-GB" w:eastAsia="ru-RU"/>
        </w:rPr>
        <w:t>Plazmanın dəyişdirilməsi və mayenin həcminin bərpası üçün ideal dərman:</w:t>
      </w:r>
    </w:p>
    <w:p w:rsidR="00FC3DA6" w:rsidRPr="00BB48BA" w:rsidRDefault="00BB20F4" w:rsidP="00BB48BA">
      <w:pPr>
        <w:spacing w:after="0" w:line="240" w:lineRule="auto"/>
        <w:ind w:firstLine="709"/>
        <w:jc w:val="both"/>
        <w:rPr>
          <w:rFonts w:ascii="Times New Roman" w:eastAsia="Times New Roman" w:hAnsi="Times New Roman" w:cs="Times New Roman"/>
          <w:sz w:val="28"/>
          <w:szCs w:val="28"/>
          <w:lang w:val="en-GB" w:eastAsia="ru-RU"/>
        </w:rPr>
      </w:pPr>
      <w:r w:rsidRPr="00BB48BA">
        <w:rPr>
          <w:rFonts w:ascii="Times New Roman" w:eastAsia="Times New Roman" w:hAnsi="Times New Roman" w:cs="Times New Roman"/>
          <w:sz w:val="28"/>
          <w:szCs w:val="28"/>
          <w:lang w:val="en-GB" w:eastAsia="ru-RU"/>
        </w:rPr>
        <w:lastRenderedPageBreak/>
        <w:t>• dövran edən qan həcminin itkisini tez kompensasiya etmək;</w:t>
      </w:r>
    </w:p>
    <w:p w:rsidR="00FC3DA6" w:rsidRPr="00BB48BA" w:rsidRDefault="00BB20F4" w:rsidP="00BB48BA">
      <w:pPr>
        <w:spacing w:after="0" w:line="240" w:lineRule="auto"/>
        <w:ind w:firstLine="709"/>
        <w:jc w:val="both"/>
        <w:rPr>
          <w:rFonts w:ascii="Times New Roman" w:eastAsia="Times New Roman" w:hAnsi="Times New Roman" w:cs="Times New Roman"/>
          <w:sz w:val="28"/>
          <w:szCs w:val="28"/>
          <w:lang w:val="en-GB" w:eastAsia="ru-RU"/>
        </w:rPr>
      </w:pPr>
      <w:r w:rsidRPr="00BB48BA">
        <w:rPr>
          <w:rFonts w:ascii="Times New Roman" w:eastAsia="Times New Roman" w:hAnsi="Times New Roman" w:cs="Times New Roman"/>
          <w:sz w:val="28"/>
          <w:szCs w:val="28"/>
          <w:lang w:val="en-GB" w:eastAsia="ru-RU"/>
        </w:rPr>
        <w:t>• hemodinamik tarazlığı bərpa etmək; mikrosirkulyasiyanı normallaşdırmaq;</w:t>
      </w:r>
    </w:p>
    <w:p w:rsidR="00FC3DA6" w:rsidRPr="00BB48BA" w:rsidRDefault="00BB20F4" w:rsidP="00BB48BA">
      <w:pPr>
        <w:spacing w:after="0" w:line="240" w:lineRule="auto"/>
        <w:ind w:firstLine="709"/>
        <w:jc w:val="both"/>
        <w:rPr>
          <w:rFonts w:ascii="Times New Roman" w:eastAsia="Times New Roman" w:hAnsi="Times New Roman" w:cs="Times New Roman"/>
          <w:sz w:val="28"/>
          <w:szCs w:val="28"/>
          <w:lang w:val="en-GB" w:eastAsia="ru-RU"/>
        </w:rPr>
      </w:pPr>
      <w:r w:rsidRPr="00BB48BA">
        <w:rPr>
          <w:rFonts w:ascii="Times New Roman" w:eastAsia="Times New Roman" w:hAnsi="Times New Roman" w:cs="Times New Roman"/>
          <w:sz w:val="28"/>
          <w:szCs w:val="28"/>
          <w:lang w:val="en-GB" w:eastAsia="ru-RU"/>
        </w:rPr>
        <w:t>• qan damarlarında kifayət qədər uzun müddət qalma;</w:t>
      </w:r>
    </w:p>
    <w:p w:rsidR="00FC3DA6" w:rsidRPr="00BB48BA" w:rsidRDefault="00BB20F4" w:rsidP="00BB48BA">
      <w:pPr>
        <w:spacing w:after="0" w:line="240" w:lineRule="auto"/>
        <w:ind w:firstLine="709"/>
        <w:jc w:val="both"/>
        <w:rPr>
          <w:rFonts w:ascii="Times New Roman" w:eastAsia="Times New Roman" w:hAnsi="Times New Roman" w:cs="Times New Roman"/>
          <w:sz w:val="28"/>
          <w:szCs w:val="28"/>
          <w:lang w:val="en-GB" w:eastAsia="ru-RU"/>
        </w:rPr>
      </w:pPr>
      <w:r w:rsidRPr="00BB48BA">
        <w:rPr>
          <w:rFonts w:ascii="Times New Roman" w:eastAsia="Times New Roman" w:hAnsi="Times New Roman" w:cs="Times New Roman"/>
          <w:sz w:val="28"/>
          <w:szCs w:val="28"/>
          <w:lang w:val="en-GB" w:eastAsia="ru-RU"/>
        </w:rPr>
        <w:t>• dövran edən qanın reologiyasını (axıcılığını) yaxşılaşdırmaq;</w:t>
      </w:r>
    </w:p>
    <w:p w:rsidR="00FC3DA6" w:rsidRPr="00BB48BA" w:rsidRDefault="00BB20F4" w:rsidP="00BB48BA">
      <w:pPr>
        <w:spacing w:after="0" w:line="240" w:lineRule="auto"/>
        <w:ind w:firstLine="709"/>
        <w:jc w:val="both"/>
        <w:rPr>
          <w:rFonts w:ascii="Times New Roman" w:eastAsia="Times New Roman" w:hAnsi="Times New Roman" w:cs="Times New Roman"/>
          <w:sz w:val="28"/>
          <w:szCs w:val="28"/>
          <w:lang w:val="en-GB" w:eastAsia="ru-RU"/>
        </w:rPr>
      </w:pPr>
      <w:r w:rsidRPr="00BB48BA">
        <w:rPr>
          <w:rFonts w:ascii="Times New Roman" w:eastAsia="Times New Roman" w:hAnsi="Times New Roman" w:cs="Times New Roman"/>
          <w:sz w:val="28"/>
          <w:szCs w:val="28"/>
          <w:lang w:val="en-GB" w:eastAsia="ru-RU"/>
        </w:rPr>
        <w:t>• oksigenin toxumalara çatdırılmasını təmin etmək;</w:t>
      </w:r>
    </w:p>
    <w:p w:rsidR="00FC3DA6" w:rsidRPr="00BB48BA" w:rsidRDefault="00BB20F4" w:rsidP="00BB48BA">
      <w:pPr>
        <w:spacing w:after="0" w:line="240" w:lineRule="auto"/>
        <w:ind w:firstLine="709"/>
        <w:jc w:val="both"/>
        <w:rPr>
          <w:rFonts w:ascii="Times New Roman" w:eastAsia="Times New Roman" w:hAnsi="Times New Roman" w:cs="Times New Roman"/>
          <w:sz w:val="28"/>
          <w:szCs w:val="28"/>
          <w:lang w:val="en-GB" w:eastAsia="ru-RU"/>
        </w:rPr>
      </w:pPr>
      <w:r w:rsidRPr="00BB48BA">
        <w:rPr>
          <w:rFonts w:ascii="Times New Roman" w:eastAsia="Times New Roman" w:hAnsi="Times New Roman" w:cs="Times New Roman"/>
          <w:sz w:val="28"/>
          <w:szCs w:val="28"/>
          <w:lang w:val="en-GB" w:eastAsia="ru-RU"/>
        </w:rPr>
        <w:t>• asanlıqla metabolizə olunur, toxumalarda yığılmır, asanlıqla xaric edilir və yaxşı tolere edilir;</w:t>
      </w:r>
    </w:p>
    <w:p w:rsidR="00BB20F4" w:rsidRPr="00BB48BA" w:rsidRDefault="00BB20F4" w:rsidP="00BB48BA">
      <w:pPr>
        <w:spacing w:after="0" w:line="240" w:lineRule="auto"/>
        <w:ind w:firstLine="709"/>
        <w:jc w:val="both"/>
        <w:rPr>
          <w:rFonts w:ascii="Times New Roman" w:eastAsia="Times New Roman" w:hAnsi="Times New Roman" w:cs="Times New Roman"/>
          <w:sz w:val="28"/>
          <w:szCs w:val="28"/>
          <w:lang w:val="en-GB" w:eastAsia="ru-RU"/>
        </w:rPr>
      </w:pPr>
      <w:r w:rsidRPr="00BB48BA">
        <w:rPr>
          <w:rFonts w:ascii="Times New Roman" w:eastAsia="Times New Roman" w:hAnsi="Times New Roman" w:cs="Times New Roman"/>
          <w:sz w:val="28"/>
          <w:szCs w:val="28"/>
          <w:lang w:val="en-GB" w:eastAsia="ru-RU"/>
        </w:rPr>
        <w:t>• immunitet sisteminə minimal təsir göstərir.</w:t>
      </w:r>
    </w:p>
    <w:p w:rsidR="00BB20F4" w:rsidRPr="00BB48BA" w:rsidRDefault="00BB20F4" w:rsidP="00BB48BA">
      <w:pPr>
        <w:spacing w:after="0" w:line="240" w:lineRule="auto"/>
        <w:ind w:firstLine="709"/>
        <w:jc w:val="both"/>
        <w:rPr>
          <w:rFonts w:ascii="Times New Roman" w:eastAsia="Times New Roman" w:hAnsi="Times New Roman" w:cs="Times New Roman"/>
          <w:sz w:val="28"/>
          <w:szCs w:val="28"/>
          <w:lang w:val="en-GB" w:eastAsia="ru-RU"/>
        </w:rPr>
      </w:pPr>
      <w:r w:rsidRPr="00BB48BA">
        <w:rPr>
          <w:rFonts w:ascii="Times New Roman" w:eastAsia="Times New Roman" w:hAnsi="Times New Roman" w:cs="Times New Roman"/>
          <w:sz w:val="28"/>
          <w:szCs w:val="28"/>
          <w:lang w:val="en-GB" w:eastAsia="ru-RU"/>
        </w:rPr>
        <w:t>İnfuziya məhlullarının təxminən 20 təsnifatı var. Çox vaxt plazma qarışdırıcı məhlullar, onların hərəkət istiqamətini həyata keçirən qanın əsas funksiyalarına görə 6 qrupa bölünür.</w:t>
      </w:r>
    </w:p>
    <w:p w:rsidR="00BB20F4" w:rsidRPr="00870ABC" w:rsidRDefault="00BB20F4" w:rsidP="00BB48BA">
      <w:pPr>
        <w:spacing w:after="0" w:line="240" w:lineRule="auto"/>
        <w:ind w:firstLine="709"/>
        <w:jc w:val="both"/>
        <w:rPr>
          <w:rFonts w:ascii="Times New Roman" w:eastAsia="Times New Roman" w:hAnsi="Times New Roman" w:cs="Times New Roman"/>
          <w:sz w:val="28"/>
          <w:szCs w:val="28"/>
          <w:lang w:val="en-GB" w:eastAsia="ru-RU"/>
        </w:rPr>
      </w:pPr>
      <w:r w:rsidRPr="00870ABC">
        <w:rPr>
          <w:rFonts w:ascii="Times New Roman" w:eastAsia="Times New Roman" w:hAnsi="Times New Roman" w:cs="Times New Roman"/>
          <w:b/>
          <w:bCs/>
          <w:sz w:val="28"/>
          <w:szCs w:val="28"/>
          <w:lang w:val="en-GB" w:eastAsia="ru-RU"/>
        </w:rPr>
        <w:t>Plazma əvəzedici məhlulların təsnifatı</w:t>
      </w:r>
      <w:r w:rsidRPr="00870ABC">
        <w:rPr>
          <w:rFonts w:ascii="Times New Roman" w:eastAsia="Times New Roman" w:hAnsi="Times New Roman" w:cs="Times New Roman"/>
          <w:sz w:val="28"/>
          <w:szCs w:val="28"/>
          <w:lang w:val="en-GB" w:eastAsia="ru-RU"/>
        </w:rPr>
        <w:t>tibbi məqsədlər üçün</w:t>
      </w:r>
    </w:p>
    <w:p w:rsidR="00BB20F4" w:rsidRPr="00870ABC" w:rsidRDefault="00BB20F4" w:rsidP="00BB48BA">
      <w:pPr>
        <w:spacing w:after="0" w:line="240" w:lineRule="auto"/>
        <w:ind w:firstLine="709"/>
        <w:jc w:val="both"/>
        <w:rPr>
          <w:rFonts w:ascii="Times New Roman" w:eastAsia="Times New Roman" w:hAnsi="Times New Roman" w:cs="Times New Roman"/>
          <w:sz w:val="28"/>
          <w:szCs w:val="28"/>
          <w:lang w:val="en-GB" w:eastAsia="ru-RU"/>
        </w:rPr>
      </w:pPr>
      <w:r w:rsidRPr="00870ABC">
        <w:rPr>
          <w:rFonts w:ascii="Times New Roman" w:eastAsia="Times New Roman" w:hAnsi="Times New Roman" w:cs="Times New Roman"/>
          <w:sz w:val="28"/>
          <w:szCs w:val="28"/>
          <w:lang w:val="en-GB" w:eastAsia="ru-RU"/>
        </w:rPr>
        <w:t>1. Hemodinamik (volemik, antişok) məhlullar əməliyyatlar zamanı qanı seyreltmək üçün ürək-ağciyər aparatlarından istifadə edərkən müxtəlif mənşəli şoku müalicə etmək və hemodinamik pozğunluqları, o cümlədən mikrosirkulyasiyanı bərpa etmək üçün nəzərdə tutulmuşdur.</w:t>
      </w:r>
    </w:p>
    <w:p w:rsidR="00BB20F4" w:rsidRPr="00870ABC" w:rsidRDefault="00BB20F4" w:rsidP="00BB48BA">
      <w:pPr>
        <w:spacing w:after="0" w:line="240" w:lineRule="auto"/>
        <w:ind w:firstLine="709"/>
        <w:jc w:val="both"/>
        <w:rPr>
          <w:rFonts w:ascii="Times New Roman" w:eastAsia="Times New Roman" w:hAnsi="Times New Roman" w:cs="Times New Roman"/>
          <w:sz w:val="28"/>
          <w:szCs w:val="28"/>
          <w:lang w:val="en-GB" w:eastAsia="ru-RU"/>
        </w:rPr>
      </w:pPr>
      <w:r w:rsidRPr="00870ABC">
        <w:rPr>
          <w:rFonts w:ascii="Times New Roman" w:eastAsia="Times New Roman" w:hAnsi="Times New Roman" w:cs="Times New Roman"/>
          <w:sz w:val="28"/>
          <w:szCs w:val="28"/>
          <w:lang w:val="en-GB" w:eastAsia="ru-RU"/>
        </w:rPr>
        <w:t>2. Müxtəlif etiologiyalı intoksikasiya zamanı toksinlərin aradan qaldırılmasına kömək edən detoksifikasiya məhlulları.</w:t>
      </w:r>
    </w:p>
    <w:p w:rsidR="00BB20F4" w:rsidRPr="00870ABC" w:rsidRDefault="00BB20F4" w:rsidP="00BB48BA">
      <w:pPr>
        <w:spacing w:after="0" w:line="240" w:lineRule="auto"/>
        <w:ind w:firstLine="709"/>
        <w:jc w:val="both"/>
        <w:rPr>
          <w:rFonts w:ascii="Times New Roman" w:eastAsia="Times New Roman" w:hAnsi="Times New Roman" w:cs="Times New Roman"/>
          <w:sz w:val="28"/>
          <w:szCs w:val="28"/>
          <w:lang w:val="en-GB" w:eastAsia="ru-RU"/>
        </w:rPr>
      </w:pPr>
      <w:r w:rsidRPr="00870ABC">
        <w:rPr>
          <w:rFonts w:ascii="Times New Roman" w:eastAsia="Times New Roman" w:hAnsi="Times New Roman" w:cs="Times New Roman"/>
          <w:sz w:val="28"/>
          <w:szCs w:val="28"/>
          <w:lang w:val="en-GB" w:eastAsia="ru-RU"/>
        </w:rPr>
        <w:t>3. Su-duz balansının və turşu-əsas balansının tənzimləyiciləri: şoran məhlulları (oral rehidrasiya qarışıqları daxil olmaqla), osmodiuretiklər. Məhlullar ishal, beyin ödemi və toksikoz nəticəsində yaranan susuzlaşdırma zamanı qanın tərkibini düzəldir (böyrək hemodinamikasında artım var).</w:t>
      </w:r>
    </w:p>
    <w:p w:rsidR="00BB20F4" w:rsidRPr="00870ABC" w:rsidRDefault="00BB20F4" w:rsidP="00BB48BA">
      <w:pPr>
        <w:spacing w:after="0" w:line="240" w:lineRule="auto"/>
        <w:ind w:firstLine="709"/>
        <w:jc w:val="both"/>
        <w:rPr>
          <w:rFonts w:ascii="Times New Roman" w:eastAsia="Times New Roman" w:hAnsi="Times New Roman" w:cs="Times New Roman"/>
          <w:sz w:val="28"/>
          <w:szCs w:val="28"/>
          <w:lang w:val="en-GB" w:eastAsia="ru-RU"/>
        </w:rPr>
      </w:pPr>
      <w:r w:rsidRPr="00870ABC">
        <w:rPr>
          <w:rFonts w:ascii="Times New Roman" w:eastAsia="Times New Roman" w:hAnsi="Times New Roman" w:cs="Times New Roman"/>
          <w:sz w:val="28"/>
          <w:szCs w:val="28"/>
          <w:lang w:val="en-GB" w:eastAsia="ru-RU"/>
        </w:rPr>
        <w:t>4. Parenteral qidalanma üçün preparatlar. Bədənin enerji ehtiyatlarının təmin edilməsinə, qida maddələrinin orqan və toxumalara çatdırılmasına xidmət edir.</w:t>
      </w:r>
    </w:p>
    <w:p w:rsidR="00BB20F4" w:rsidRPr="00870ABC" w:rsidRDefault="00BB20F4" w:rsidP="00BB48BA">
      <w:pPr>
        <w:spacing w:after="0" w:line="240" w:lineRule="auto"/>
        <w:ind w:firstLine="709"/>
        <w:jc w:val="both"/>
        <w:rPr>
          <w:rFonts w:ascii="Times New Roman" w:eastAsia="Times New Roman" w:hAnsi="Times New Roman" w:cs="Times New Roman"/>
          <w:sz w:val="28"/>
          <w:szCs w:val="28"/>
          <w:lang w:val="en-GB" w:eastAsia="ru-RU"/>
        </w:rPr>
      </w:pPr>
      <w:r w:rsidRPr="00870ABC">
        <w:rPr>
          <w:rFonts w:ascii="Times New Roman" w:eastAsia="Times New Roman" w:hAnsi="Times New Roman" w:cs="Times New Roman"/>
          <w:sz w:val="28"/>
          <w:szCs w:val="28"/>
          <w:lang w:val="en-GB" w:eastAsia="ru-RU"/>
        </w:rPr>
        <w:t>5. Qanın tənəffüs funksiyasını bərpa edən oksigen daşıyıcıları.</w:t>
      </w:r>
    </w:p>
    <w:p w:rsidR="00BB20F4" w:rsidRPr="00870ABC" w:rsidRDefault="00BB20F4" w:rsidP="00BB48BA">
      <w:pPr>
        <w:spacing w:after="0" w:line="240" w:lineRule="auto"/>
        <w:ind w:firstLine="709"/>
        <w:jc w:val="both"/>
        <w:rPr>
          <w:rFonts w:ascii="Times New Roman" w:eastAsia="Times New Roman" w:hAnsi="Times New Roman" w:cs="Times New Roman"/>
          <w:sz w:val="28"/>
          <w:szCs w:val="28"/>
          <w:lang w:val="en-GB" w:eastAsia="ru-RU"/>
        </w:rPr>
      </w:pPr>
      <w:r w:rsidRPr="00870ABC">
        <w:rPr>
          <w:rFonts w:ascii="Times New Roman" w:eastAsia="Times New Roman" w:hAnsi="Times New Roman" w:cs="Times New Roman"/>
          <w:sz w:val="28"/>
          <w:szCs w:val="28"/>
          <w:lang w:val="en-GB" w:eastAsia="ru-RU"/>
        </w:rPr>
        <w:t>6. Kompleks (polifunksional) həllər.</w:t>
      </w:r>
    </w:p>
    <w:p w:rsidR="00BB20F4" w:rsidRPr="00870ABC" w:rsidRDefault="00BB20F4" w:rsidP="00BB48BA">
      <w:pPr>
        <w:spacing w:after="0" w:line="240" w:lineRule="auto"/>
        <w:ind w:firstLine="709"/>
        <w:jc w:val="both"/>
        <w:rPr>
          <w:rFonts w:ascii="Times New Roman" w:eastAsia="Times New Roman" w:hAnsi="Times New Roman" w:cs="Times New Roman"/>
          <w:sz w:val="28"/>
          <w:szCs w:val="28"/>
          <w:lang w:val="en-GB" w:eastAsia="ru-RU"/>
        </w:rPr>
      </w:pPr>
      <w:r w:rsidRPr="00870ABC">
        <w:rPr>
          <w:rFonts w:ascii="Times New Roman" w:eastAsia="Times New Roman" w:hAnsi="Times New Roman" w:cs="Times New Roman"/>
          <w:sz w:val="28"/>
          <w:szCs w:val="28"/>
          <w:lang w:val="en-GB" w:eastAsia="ru-RU"/>
        </w:rPr>
        <w:t>Son iki həll qrupu son zamanlarda xüsusilə fəal şəkildə işlənib hazırlanmışdır.</w:t>
      </w:r>
    </w:p>
    <w:p w:rsidR="00BB20F4" w:rsidRPr="00870ABC" w:rsidRDefault="00FC3DA6" w:rsidP="00BB48BA">
      <w:pPr>
        <w:spacing w:after="0" w:line="240" w:lineRule="auto"/>
        <w:ind w:firstLine="709"/>
        <w:jc w:val="both"/>
        <w:rPr>
          <w:rFonts w:ascii="Times New Roman" w:eastAsia="Times New Roman" w:hAnsi="Times New Roman" w:cs="Times New Roman"/>
          <w:sz w:val="28"/>
          <w:szCs w:val="28"/>
          <w:lang w:val="en-GB" w:eastAsia="ru-RU"/>
        </w:rPr>
      </w:pPr>
      <w:r w:rsidRPr="00870ABC">
        <w:rPr>
          <w:rFonts w:ascii="Times New Roman" w:eastAsia="Times New Roman" w:hAnsi="Times New Roman" w:cs="Times New Roman"/>
          <w:sz w:val="28"/>
          <w:szCs w:val="28"/>
          <w:lang w:val="en-GB" w:eastAsia="ru-RU"/>
        </w:rPr>
        <w:t>Enjeksiyon məhlullarına ümumi tələblər - qeyri-pirogenlik, sterillik, sabitlik, plazma əvəz edən məhlullar üçün mexaniki çirklərin olmaması da xüsusi tələblər qoyur. Məhlullar izosmotik, izoion, izohidrik olmalıdır. Onların viskozitesi qan plazmasının özlülüyündən çox olmamalıdır.</w:t>
      </w:r>
    </w:p>
    <w:p w:rsidR="00BB20F4" w:rsidRPr="00870ABC" w:rsidRDefault="00BB20F4" w:rsidP="00BB48BA">
      <w:pPr>
        <w:spacing w:after="0" w:line="240" w:lineRule="auto"/>
        <w:ind w:firstLine="709"/>
        <w:jc w:val="both"/>
        <w:rPr>
          <w:rFonts w:ascii="Times New Roman" w:eastAsia="Times New Roman" w:hAnsi="Times New Roman" w:cs="Times New Roman"/>
          <w:sz w:val="28"/>
          <w:szCs w:val="28"/>
          <w:lang w:val="en-GB" w:eastAsia="ru-RU"/>
        </w:rPr>
      </w:pPr>
      <w:r w:rsidRPr="00870ABC">
        <w:rPr>
          <w:rFonts w:ascii="Times New Roman" w:eastAsia="Times New Roman" w:hAnsi="Times New Roman" w:cs="Times New Roman"/>
          <w:sz w:val="28"/>
          <w:szCs w:val="28"/>
          <w:lang w:val="en-GB" w:eastAsia="ru-RU"/>
        </w:rPr>
        <w:t>Tərkibində müxtəlif qeyri-elektrolit molekulları (karbamid, qlükoza və s.), ionları (Na +, K+, C1, HC032_ və s.) və misellər (zülallar) olan kompleks məhlul olan qanın osmotik təzyiqi osmotik təzyiqə bərabərdir. onun tərkib hissələrinin tərkibində olan osmotik təzyiqlərin cəmi.Qanda həll olunan müxtəlif maddələr eyni dərəcədə osmotik aktiv deyil.Bu xassələrin əsas daşıyıcıları elektrolitlər və hər şeydən əvvəl Na+ və O ionlarıdır, baxmayaraq ki, orada onların kütlə konsentrasiyası nisbətən aşağıdır. Osmotik homeostazın saxlanmasında aparıcı rolu hüceyrədənkənar kationların 90%-dən çoxunu təşkil edən natrium ionları oynayır. Normal osmotik təzyiqi saxlamaq üçün hətta kiçik natrium çatışmazlığı başqa heç bir kation ilə əvəz edilə bilməz.</w:t>
      </w:r>
    </w:p>
    <w:p w:rsidR="00BB20F4" w:rsidRPr="00870ABC" w:rsidRDefault="00BB20F4" w:rsidP="00BB48BA">
      <w:pPr>
        <w:spacing w:after="0" w:line="240" w:lineRule="auto"/>
        <w:ind w:firstLine="709"/>
        <w:jc w:val="both"/>
        <w:rPr>
          <w:rFonts w:ascii="Times New Roman" w:eastAsia="Times New Roman" w:hAnsi="Times New Roman" w:cs="Times New Roman"/>
          <w:sz w:val="28"/>
          <w:szCs w:val="28"/>
          <w:lang w:val="en-GB" w:eastAsia="ru-RU"/>
        </w:rPr>
      </w:pPr>
      <w:r w:rsidRPr="00870ABC">
        <w:rPr>
          <w:rFonts w:ascii="Times New Roman" w:eastAsia="Times New Roman" w:hAnsi="Times New Roman" w:cs="Times New Roman"/>
          <w:sz w:val="28"/>
          <w:szCs w:val="28"/>
          <w:lang w:val="en-GB" w:eastAsia="ru-RU"/>
        </w:rPr>
        <w:t xml:space="preserve">Yüksək molekulyar ağırlıqlı kolloid maddələrin yaratdığı osmotik təzyiqə onkotik təzyiq deyilir. Plazmada zülalın əhəmiyyətli tərkibinə baxmayaraq, </w:t>
      </w:r>
      <w:r w:rsidRPr="00870ABC">
        <w:rPr>
          <w:rFonts w:ascii="Times New Roman" w:eastAsia="Times New Roman" w:hAnsi="Times New Roman" w:cs="Times New Roman"/>
          <w:sz w:val="28"/>
          <w:szCs w:val="28"/>
          <w:lang w:val="en-GB" w:eastAsia="ru-RU"/>
        </w:rPr>
        <w:lastRenderedPageBreak/>
        <w:t>plazmanın ümumi osmotik təzyiqinin yaradılmasında onun payı azdır, çünki zülalların molar konsentrasiyası çox böyük molekulyar çəkisi səbəbindən çox aşağıdır. Bu baxımdan albuminlər (konsentrasiyası 42 q/l) 0,6 mOsmol, molekulyar çəkisi daha yüksək olan qlobulinlər və fibrinogen isə 0,2 mOsmol onkotik təzyiq yaradır.</w:t>
      </w:r>
    </w:p>
    <w:p w:rsidR="00BB20F4" w:rsidRPr="00870ABC" w:rsidRDefault="00BB20F4" w:rsidP="00BB48BA">
      <w:pPr>
        <w:spacing w:after="0" w:line="240" w:lineRule="auto"/>
        <w:ind w:firstLine="709"/>
        <w:jc w:val="both"/>
        <w:rPr>
          <w:rFonts w:ascii="Times New Roman" w:eastAsia="Times New Roman" w:hAnsi="Times New Roman" w:cs="Times New Roman"/>
          <w:sz w:val="28"/>
          <w:szCs w:val="28"/>
          <w:lang w:val="en-GB" w:eastAsia="ru-RU"/>
        </w:rPr>
      </w:pPr>
      <w:r w:rsidRPr="00870ABC">
        <w:rPr>
          <w:rFonts w:ascii="Times New Roman" w:eastAsia="Times New Roman" w:hAnsi="Times New Roman" w:cs="Times New Roman"/>
          <w:sz w:val="28"/>
          <w:szCs w:val="28"/>
          <w:lang w:val="en-GB" w:eastAsia="ru-RU"/>
        </w:rPr>
        <w:t>Normal şəraitdə qanda həll olunan hissəciklərin ümumi konsentrasiyası ilə müəyyən edilən osmolyarlıq bioloji sabitlərdən biridir. Litr başına milliosmollarla ifadə edilən sağlam insanlarda plazma osmolyarlığı dar sərhədlər daxilində dəyişir: 285 ± 5 mOsm / l, qanın osmolyarlığı 300 + 5 mOsm / l-dir. Normalda bu göstərici osmoregulatorlar tərəfindən tənzimlənir.</w:t>
      </w:r>
    </w:p>
    <w:p w:rsidR="00BB20F4" w:rsidRPr="00870ABC" w:rsidRDefault="00BB20F4" w:rsidP="00BB48BA">
      <w:pPr>
        <w:spacing w:after="0" w:line="240" w:lineRule="auto"/>
        <w:ind w:firstLine="709"/>
        <w:jc w:val="both"/>
        <w:rPr>
          <w:rFonts w:ascii="Times New Roman" w:eastAsia="Times New Roman" w:hAnsi="Times New Roman" w:cs="Times New Roman"/>
          <w:sz w:val="28"/>
          <w:szCs w:val="28"/>
          <w:lang w:val="en-GB" w:eastAsia="ru-RU"/>
        </w:rPr>
      </w:pPr>
      <w:r w:rsidRPr="00870ABC">
        <w:rPr>
          <w:rFonts w:ascii="Times New Roman" w:eastAsia="Times New Roman" w:hAnsi="Times New Roman" w:cs="Times New Roman"/>
          <w:b/>
          <w:bCs/>
          <w:sz w:val="28"/>
          <w:szCs w:val="28"/>
          <w:lang w:val="en-GB" w:eastAsia="ru-RU"/>
        </w:rPr>
        <w:t>İnfuzion terapiyanın ağırlaşmaları</w:t>
      </w:r>
      <w:r w:rsidR="0088422E">
        <w:rPr>
          <w:rFonts w:ascii="Times New Roman" w:eastAsia="Times New Roman" w:hAnsi="Times New Roman" w:cs="Times New Roman"/>
          <w:b/>
          <w:bCs/>
          <w:sz w:val="28"/>
          <w:szCs w:val="28"/>
          <w:lang w:val="en-GB" w:eastAsia="ru-RU"/>
        </w:rPr>
        <w:t xml:space="preserve"> </w:t>
      </w:r>
      <w:r w:rsidRPr="00870ABC">
        <w:rPr>
          <w:rFonts w:ascii="Times New Roman" w:eastAsia="Times New Roman" w:hAnsi="Times New Roman" w:cs="Times New Roman"/>
          <w:sz w:val="28"/>
          <w:szCs w:val="28"/>
          <w:lang w:val="en-GB" w:eastAsia="ru-RU"/>
        </w:rPr>
        <w:t>osmolyarlığı və pH dəyəri nəzərə alınmadan infuziya məhlullarının infuziyası daxildir. Bu, yalnız qan laxtalanmasının pozulmasına, tromboz və qanaxmanın inkişafına səbəb ola bilməz, həm də daxili orqanlara ciddi ziyan vura bilər.</w:t>
      </w:r>
    </w:p>
    <w:p w:rsidR="00BB20F4" w:rsidRPr="00870ABC" w:rsidRDefault="00BB20F4" w:rsidP="00BB48BA">
      <w:pPr>
        <w:spacing w:after="0" w:line="240" w:lineRule="auto"/>
        <w:ind w:firstLine="709"/>
        <w:jc w:val="both"/>
        <w:rPr>
          <w:rFonts w:ascii="Times New Roman" w:eastAsia="Times New Roman" w:hAnsi="Times New Roman" w:cs="Times New Roman"/>
          <w:sz w:val="28"/>
          <w:szCs w:val="28"/>
          <w:lang w:val="en-GB" w:eastAsia="ru-RU"/>
        </w:rPr>
      </w:pPr>
      <w:r w:rsidRPr="00870ABC">
        <w:rPr>
          <w:rFonts w:ascii="Times New Roman" w:eastAsia="Times New Roman" w:hAnsi="Times New Roman" w:cs="Times New Roman"/>
          <w:sz w:val="28"/>
          <w:szCs w:val="28"/>
          <w:lang w:val="en-GB" w:eastAsia="ru-RU"/>
        </w:rPr>
        <w:t>Hiperosmolyar vəziyyətlər kəskin və xroniki ürək çatışmazlığı, miokard infarktı, yanıqlar, sepsis və mannitol qəbulu nəticəsində yaranır.</w:t>
      </w:r>
    </w:p>
    <w:p w:rsidR="00BB20F4" w:rsidRPr="00870ABC" w:rsidRDefault="00BB20F4" w:rsidP="00BB48BA">
      <w:pPr>
        <w:spacing w:after="0" w:line="240" w:lineRule="auto"/>
        <w:ind w:firstLine="709"/>
        <w:jc w:val="both"/>
        <w:rPr>
          <w:rFonts w:ascii="Times New Roman" w:eastAsia="Times New Roman" w:hAnsi="Times New Roman" w:cs="Times New Roman"/>
          <w:sz w:val="28"/>
          <w:szCs w:val="28"/>
          <w:lang w:val="en-GB" w:eastAsia="ru-RU"/>
        </w:rPr>
      </w:pPr>
      <w:r w:rsidRPr="00870ABC">
        <w:rPr>
          <w:rFonts w:ascii="Times New Roman" w:eastAsia="Times New Roman" w:hAnsi="Times New Roman" w:cs="Times New Roman"/>
          <w:sz w:val="28"/>
          <w:szCs w:val="28"/>
          <w:lang w:val="en-GB" w:eastAsia="ru-RU"/>
        </w:rPr>
        <w:t>Çox vaxt hiperosmotik məhlullar tək və ya digər məhlullarla birlikdə istifadə olunur. Onların tez-tez istifadəsi təhlükəli nəticələrə səbəb ola biləcək hiperosmolyarlığın potensial riskinə səbəb olur. Hiperosmolyar məhlulların sürətli bolus infuziyası bədəni hiperosmolyarlıq vəziyyətinə gətirə bilər. Məhlulların fizioloji parametrlərini nəzərə almaq və hesablamaq, mümkün kənarlaşmaları izah etmək çox vacibdir. Osmolyarlıq və osmolyarlıq anlayışları var.</w:t>
      </w:r>
    </w:p>
    <w:p w:rsidR="00BB20F4" w:rsidRPr="00870ABC" w:rsidRDefault="00BB20F4" w:rsidP="00BB48BA">
      <w:pPr>
        <w:spacing w:after="0" w:line="240" w:lineRule="auto"/>
        <w:ind w:firstLine="709"/>
        <w:jc w:val="both"/>
        <w:rPr>
          <w:rFonts w:ascii="Times New Roman" w:eastAsia="Times New Roman" w:hAnsi="Times New Roman" w:cs="Times New Roman"/>
          <w:sz w:val="28"/>
          <w:szCs w:val="28"/>
          <w:lang w:val="en-GB" w:eastAsia="ru-RU"/>
        </w:rPr>
      </w:pPr>
      <w:r w:rsidRPr="00870ABC">
        <w:rPr>
          <w:rFonts w:ascii="Times New Roman" w:eastAsia="Times New Roman" w:hAnsi="Times New Roman" w:cs="Times New Roman"/>
          <w:sz w:val="28"/>
          <w:szCs w:val="28"/>
          <w:lang w:val="en-GB" w:eastAsia="ru-RU"/>
        </w:rPr>
        <w:t>Osmolyarlıq, 1 kq həlledici (su) üçün məhlulun Osmollarının sayı ilə müəyyən edilən osmotik konsentrasiyadır.</w:t>
      </w:r>
    </w:p>
    <w:p w:rsidR="00BB20F4" w:rsidRPr="00870ABC" w:rsidRDefault="00BB20F4" w:rsidP="00BB48BA">
      <w:pPr>
        <w:spacing w:after="0" w:line="240" w:lineRule="auto"/>
        <w:ind w:firstLine="709"/>
        <w:jc w:val="both"/>
        <w:rPr>
          <w:rFonts w:ascii="Times New Roman" w:eastAsia="Times New Roman" w:hAnsi="Times New Roman" w:cs="Times New Roman"/>
          <w:sz w:val="28"/>
          <w:szCs w:val="28"/>
          <w:lang w:val="en-GB" w:eastAsia="ru-RU"/>
        </w:rPr>
      </w:pPr>
      <w:r w:rsidRPr="00870ABC">
        <w:rPr>
          <w:rFonts w:ascii="Times New Roman" w:eastAsia="Times New Roman" w:hAnsi="Times New Roman" w:cs="Times New Roman"/>
          <w:sz w:val="28"/>
          <w:szCs w:val="28"/>
          <w:lang w:val="en-GB" w:eastAsia="ru-RU"/>
        </w:rPr>
        <w:t>Osmolyarlıq 1 litr məhlulda həll olunan maddənin Osmollarının sayı ilə ifadə olunan osmotik konsentrasiyadır.İnfuziya məhlulları daxil olan seyreltilmiş məhlullar üçün osmolyarlıq və osmolyarlıq nisbəti 1-ə yaxındır.</w:t>
      </w:r>
    </w:p>
    <w:p w:rsidR="00BB20F4" w:rsidRPr="00870ABC" w:rsidRDefault="00BB20F4" w:rsidP="00BB48BA">
      <w:pPr>
        <w:spacing w:after="0" w:line="240" w:lineRule="auto"/>
        <w:ind w:firstLine="709"/>
        <w:jc w:val="both"/>
        <w:rPr>
          <w:rFonts w:ascii="Times New Roman" w:eastAsia="Times New Roman" w:hAnsi="Times New Roman" w:cs="Times New Roman"/>
          <w:sz w:val="28"/>
          <w:szCs w:val="28"/>
          <w:lang w:val="en-GB" w:eastAsia="ru-RU"/>
        </w:rPr>
      </w:pPr>
      <w:r w:rsidRPr="00870ABC">
        <w:rPr>
          <w:rFonts w:ascii="Times New Roman" w:eastAsia="Times New Roman" w:hAnsi="Times New Roman" w:cs="Times New Roman"/>
          <w:sz w:val="28"/>
          <w:szCs w:val="28"/>
          <w:lang w:val="en-GB" w:eastAsia="ru-RU"/>
        </w:rPr>
        <w:t>Plazma əvəz edən məhlullardan birincisi vəbanın yaratdığı susuzlaşdırma üçün natrium xloridin (1831) izosmotik məhlulu idi. Natrium xlorid məhlulu bəzi orqanların həyati fəaliyyətini dəstəkləyir, lakin əhəmiyyətli qan itkisi ilə, ion nisbətindəki dəyişikliklər səbəbindən böyük miqdarda izotonik natrium xlorid məhlulunun tətbiqi orqanizm tərəfindən zəif tolere edilir. "Duz qızdırması" deyilən simptomlar var (qızdırma, qızdırma). Beləliklə, məhlulun izosmotikliyi zəruridir, lakin plazma əvəz edən məhlulların cavab verməli olduğu yeganə tələb deyil. Onların tərkibində qan plazmasının tərkibini yenidən yaradan zəruri duz kompleksi olmalıdır. Buna görə də plazma əvəz edən məhlullara K+, Ca2+, Mg2+, Na+ ionları və s.</w:t>
      </w:r>
    </w:p>
    <w:p w:rsidR="00BB20F4" w:rsidRPr="00870ABC" w:rsidRDefault="00BB20F4" w:rsidP="00BB48BA">
      <w:pPr>
        <w:spacing w:after="0" w:line="240" w:lineRule="auto"/>
        <w:ind w:firstLine="709"/>
        <w:jc w:val="both"/>
        <w:rPr>
          <w:rFonts w:ascii="Times New Roman" w:eastAsia="Times New Roman" w:hAnsi="Times New Roman" w:cs="Times New Roman"/>
          <w:sz w:val="28"/>
          <w:szCs w:val="28"/>
          <w:lang w:val="en-GB" w:eastAsia="ru-RU"/>
        </w:rPr>
      </w:pPr>
      <w:r w:rsidRPr="00870ABC">
        <w:rPr>
          <w:rFonts w:ascii="Times New Roman" w:eastAsia="Times New Roman" w:hAnsi="Times New Roman" w:cs="Times New Roman"/>
          <w:sz w:val="28"/>
          <w:szCs w:val="28"/>
          <w:lang w:val="en-GB" w:eastAsia="ru-RU"/>
        </w:rPr>
        <w:t>Plazma əvəzedici məhlullar izohidrik olmalıdır, yəni. 7,36-7,47 diapazonunda qan plazmasının pH dəyərinə uyğundur. İzohidriklik hidrogen ionlarının sabit konsentrasiyasını saxlamaq qabiliyyətidir. Hüceyrələrin və orqanların həyatı zamanı, normal olaraq, karbonat, fosfat və s. kimi qan tampon sistemləri tərəfindən zərərsizləşdirilən turşulu metabolik məhsullar əmələ gəlir. Fizioloji məhlulların izohidrikliyi natrium bikarbonat, natrium hidrogen fosfat və natrium asetatın daxil edilməsi ilə əldə edilir.</w:t>
      </w:r>
    </w:p>
    <w:p w:rsidR="00BB20F4" w:rsidRPr="00870ABC" w:rsidRDefault="00BB20F4" w:rsidP="00BB48BA">
      <w:pPr>
        <w:spacing w:after="0" w:line="240" w:lineRule="auto"/>
        <w:ind w:firstLine="709"/>
        <w:jc w:val="both"/>
        <w:rPr>
          <w:rFonts w:ascii="Times New Roman" w:eastAsia="Times New Roman" w:hAnsi="Times New Roman" w:cs="Times New Roman"/>
          <w:sz w:val="28"/>
          <w:szCs w:val="28"/>
          <w:lang w:val="en-GB" w:eastAsia="ru-RU"/>
        </w:rPr>
      </w:pPr>
      <w:r w:rsidRPr="00870ABC">
        <w:rPr>
          <w:rFonts w:ascii="Times New Roman" w:eastAsia="Times New Roman" w:hAnsi="Times New Roman" w:cs="Times New Roman"/>
          <w:sz w:val="28"/>
          <w:szCs w:val="28"/>
          <w:lang w:val="en-GB" w:eastAsia="ru-RU"/>
        </w:rPr>
        <w:lastRenderedPageBreak/>
        <w:t>İnfuziya məhlullarından istifadə edərkən, qan dövranına daxil olduqda, onların uzunmüddətli dövriyyəsinə ehtiyac tez-tez olur. Bu məqsədlə məhlulların özlülüyünü artıran, onu insan qan plazmasının özlülüyünə yaxınlaşdıran maddələr əlavə edilir.Məhsulların özlülüyünü artırmaq üçün aşağıdakılar əlavə edilir: insan qanı, zülal mənşəli məhsullar, sintetik yüksək polimerlər. Tərkibində özlülüyü artıran maddələr olan plazma əvəzedici məhlullar şok əleyhinə və detoksifikasiyaedici vasitələr kimi istifadə olunur.</w:t>
      </w:r>
    </w:p>
    <w:p w:rsidR="00BB20F4" w:rsidRPr="00870ABC" w:rsidRDefault="00BB20F4" w:rsidP="00BB48BA">
      <w:pPr>
        <w:spacing w:after="0" w:line="240" w:lineRule="auto"/>
        <w:ind w:firstLine="709"/>
        <w:jc w:val="both"/>
        <w:rPr>
          <w:rFonts w:ascii="Times New Roman" w:eastAsia="Times New Roman" w:hAnsi="Times New Roman" w:cs="Times New Roman"/>
          <w:sz w:val="28"/>
          <w:szCs w:val="28"/>
          <w:lang w:val="en-GB" w:eastAsia="ru-RU"/>
        </w:rPr>
      </w:pPr>
      <w:r w:rsidRPr="00870ABC">
        <w:rPr>
          <w:rFonts w:ascii="Times New Roman" w:eastAsia="Times New Roman" w:hAnsi="Times New Roman" w:cs="Times New Roman"/>
          <w:sz w:val="28"/>
          <w:szCs w:val="28"/>
          <w:lang w:val="en-GB" w:eastAsia="ru-RU"/>
        </w:rPr>
        <w:t>Sintetik yüksək polimerlərdən dekstran ən çox istifadə olunur, çuğundur şəkərindən fermentativ hidroliz yolu ilə əldə edilən suda həll olunan yüksək qlükoza polimeri, yəni. mikroorqanizmlərə, yəni Leuconoston mezenteroydlara məruz qalma. Bu halda saxaroza molekulyar çəkisi 50.000 ± 10.000 dalton olan dekstrana çevrilir, ondan poliqlükin, Rondex hazırlanır.</w:t>
      </w:r>
    </w:p>
    <w:p w:rsidR="00FC3DA6" w:rsidRPr="00BB20F4" w:rsidRDefault="00FC3DA6" w:rsidP="00BB48BA">
      <w:pPr>
        <w:spacing w:after="0" w:line="240" w:lineRule="auto"/>
        <w:ind w:firstLine="709"/>
        <w:jc w:val="both"/>
        <w:rPr>
          <w:rFonts w:ascii="Times New Roman" w:eastAsia="Times New Roman" w:hAnsi="Times New Roman" w:cs="Times New Roman"/>
          <w:sz w:val="28"/>
          <w:szCs w:val="28"/>
          <w:lang w:eastAsia="ru-RU"/>
        </w:rPr>
      </w:pPr>
      <w:r>
        <w:rPr>
          <w:noProof/>
          <w:lang w:val="en-GB" w:eastAsia="en-GB"/>
        </w:rPr>
        <w:drawing>
          <wp:inline distT="0" distB="0" distL="0" distR="0">
            <wp:extent cx="3305175" cy="1972120"/>
            <wp:effectExtent l="0" t="0" r="0" b="9525"/>
            <wp:docPr id="36" name="Рисунок 36" descr="Декстран — Википед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Декстран — Википедия"/>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306305" cy="1972794"/>
                    </a:xfrm>
                    <a:prstGeom prst="rect">
                      <a:avLst/>
                    </a:prstGeom>
                    <a:noFill/>
                    <a:ln>
                      <a:noFill/>
                    </a:ln>
                  </pic:spPr>
                </pic:pic>
              </a:graphicData>
            </a:graphic>
          </wp:inline>
        </w:drawing>
      </w:r>
    </w:p>
    <w:p w:rsidR="00BB20F4" w:rsidRPr="00BB20F4" w:rsidRDefault="00BB20F4" w:rsidP="00BB48BA">
      <w:pPr>
        <w:spacing w:after="0" w:line="240" w:lineRule="auto"/>
        <w:ind w:firstLine="709"/>
        <w:jc w:val="both"/>
        <w:rPr>
          <w:rFonts w:ascii="Times New Roman" w:eastAsia="Times New Roman" w:hAnsi="Times New Roman" w:cs="Times New Roman"/>
          <w:sz w:val="28"/>
          <w:szCs w:val="28"/>
          <w:lang w:eastAsia="ru-RU"/>
        </w:rPr>
      </w:pPr>
      <w:r w:rsidRPr="00BB20F4">
        <w:rPr>
          <w:rFonts w:ascii="Times New Roman" w:eastAsia="Times New Roman" w:hAnsi="Times New Roman" w:cs="Times New Roman"/>
          <w:sz w:val="28"/>
          <w:szCs w:val="28"/>
          <w:lang w:eastAsia="ru-RU"/>
        </w:rPr>
        <w:t>Parenteral qidalanma üçün vasitə kimi tərkibində zülallar olan plazma əvəzedici məhlullar istifadə olunur: hidrolizin məhlulu, kazein hidrolizat, aminopeptid, aminokrovin, fibrinozol, amikin, poliamin.</w:t>
      </w:r>
    </w:p>
    <w:p w:rsidR="00BB20F4" w:rsidRPr="00BB48BA" w:rsidRDefault="00BB20F4" w:rsidP="00BB48BA">
      <w:pPr>
        <w:spacing w:after="0" w:line="240" w:lineRule="auto"/>
        <w:ind w:firstLine="709"/>
        <w:jc w:val="both"/>
        <w:rPr>
          <w:rFonts w:ascii="Times New Roman" w:eastAsia="Times New Roman" w:hAnsi="Times New Roman" w:cs="Times New Roman"/>
          <w:sz w:val="28"/>
          <w:szCs w:val="28"/>
          <w:lang w:val="en-GB" w:eastAsia="ru-RU"/>
        </w:rPr>
      </w:pPr>
      <w:r w:rsidRPr="00BB48BA">
        <w:rPr>
          <w:rFonts w:ascii="Times New Roman" w:eastAsia="Times New Roman" w:hAnsi="Times New Roman" w:cs="Times New Roman"/>
          <w:sz w:val="28"/>
          <w:szCs w:val="28"/>
          <w:lang w:val="en-GB" w:eastAsia="ru-RU"/>
        </w:rPr>
        <w:t>Əsas dərmanlar</w:t>
      </w:r>
    </w:p>
    <w:p w:rsidR="00BB20F4" w:rsidRPr="00BB48BA" w:rsidRDefault="00BB20F4" w:rsidP="00BB48BA">
      <w:pPr>
        <w:spacing w:after="0" w:line="240" w:lineRule="auto"/>
        <w:ind w:firstLine="709"/>
        <w:jc w:val="both"/>
        <w:rPr>
          <w:rFonts w:ascii="Times New Roman" w:eastAsia="Times New Roman" w:hAnsi="Times New Roman" w:cs="Times New Roman"/>
          <w:sz w:val="28"/>
          <w:szCs w:val="28"/>
          <w:lang w:val="en-GB" w:eastAsia="ru-RU"/>
        </w:rPr>
      </w:pPr>
      <w:r w:rsidRPr="00BB48BA">
        <w:rPr>
          <w:rFonts w:ascii="Times New Roman" w:eastAsia="Times New Roman" w:hAnsi="Times New Roman" w:cs="Times New Roman"/>
          <w:sz w:val="28"/>
          <w:szCs w:val="28"/>
          <w:lang w:val="en-GB" w:eastAsia="ru-RU"/>
        </w:rPr>
        <w:t>1. Hemodinamik (şok əleyhinə)</w:t>
      </w:r>
    </w:p>
    <w:p w:rsidR="00FC3DA6" w:rsidRPr="00BB48BA" w:rsidRDefault="00BB20F4" w:rsidP="00BB48BA">
      <w:pPr>
        <w:spacing w:after="0" w:line="240" w:lineRule="auto"/>
        <w:ind w:firstLine="709"/>
        <w:jc w:val="both"/>
        <w:rPr>
          <w:rFonts w:ascii="Times New Roman" w:eastAsia="Times New Roman" w:hAnsi="Times New Roman" w:cs="Times New Roman"/>
          <w:sz w:val="28"/>
          <w:szCs w:val="28"/>
          <w:lang w:val="en-GB" w:eastAsia="ru-RU"/>
        </w:rPr>
      </w:pPr>
      <w:r w:rsidRPr="00BB48BA">
        <w:rPr>
          <w:rFonts w:ascii="Times New Roman" w:eastAsia="Times New Roman" w:hAnsi="Times New Roman" w:cs="Times New Roman"/>
          <w:sz w:val="28"/>
          <w:szCs w:val="28"/>
          <w:lang w:val="en-GB" w:eastAsia="ru-RU"/>
        </w:rPr>
        <w:t>• Orta molekulyar ağırlıqlı dekstran poliqlükin, Rondex,</w:t>
      </w:r>
    </w:p>
    <w:p w:rsidR="00FC3DA6" w:rsidRPr="00BB48BA" w:rsidRDefault="00BB20F4" w:rsidP="00BB48BA">
      <w:pPr>
        <w:spacing w:after="0" w:line="240" w:lineRule="auto"/>
        <w:ind w:firstLine="709"/>
        <w:jc w:val="both"/>
        <w:rPr>
          <w:rFonts w:ascii="Times New Roman" w:eastAsia="Times New Roman" w:hAnsi="Times New Roman" w:cs="Times New Roman"/>
          <w:sz w:val="28"/>
          <w:szCs w:val="28"/>
          <w:lang w:val="en-GB" w:eastAsia="ru-RU"/>
        </w:rPr>
      </w:pPr>
      <w:r w:rsidRPr="00BB48BA">
        <w:rPr>
          <w:rFonts w:ascii="Times New Roman" w:eastAsia="Times New Roman" w:hAnsi="Times New Roman" w:cs="Times New Roman"/>
          <w:sz w:val="28"/>
          <w:szCs w:val="28"/>
          <w:lang w:val="en-GB" w:eastAsia="ru-RU"/>
        </w:rPr>
        <w:t>• Aşağı molekulyar ağırlıqlı dekstran - reomakrodeks əsasında.</w:t>
      </w:r>
    </w:p>
    <w:p w:rsidR="00BB20F4" w:rsidRPr="00BB48BA" w:rsidRDefault="00BB20F4" w:rsidP="00BB48BA">
      <w:pPr>
        <w:spacing w:after="0" w:line="240" w:lineRule="auto"/>
        <w:ind w:firstLine="709"/>
        <w:jc w:val="both"/>
        <w:rPr>
          <w:rFonts w:ascii="Times New Roman" w:eastAsia="Times New Roman" w:hAnsi="Times New Roman" w:cs="Times New Roman"/>
          <w:sz w:val="28"/>
          <w:szCs w:val="28"/>
          <w:lang w:val="en-GB" w:eastAsia="ru-RU"/>
        </w:rPr>
      </w:pPr>
      <w:r w:rsidRPr="00BB48BA">
        <w:rPr>
          <w:rFonts w:ascii="Times New Roman" w:eastAsia="Times New Roman" w:hAnsi="Times New Roman" w:cs="Times New Roman"/>
          <w:sz w:val="28"/>
          <w:szCs w:val="28"/>
          <w:lang w:val="en-GB" w:eastAsia="ru-RU"/>
        </w:rPr>
        <w:t>• Jelatin əsasında - jelatinol, plazmogel, gemogel.</w:t>
      </w:r>
    </w:p>
    <w:p w:rsidR="00BB20F4" w:rsidRPr="00BB48BA" w:rsidRDefault="00BB20F4" w:rsidP="00BB48BA">
      <w:pPr>
        <w:spacing w:after="0" w:line="240" w:lineRule="auto"/>
        <w:ind w:firstLine="709"/>
        <w:jc w:val="both"/>
        <w:rPr>
          <w:rFonts w:ascii="Times New Roman" w:eastAsia="Times New Roman" w:hAnsi="Times New Roman" w:cs="Times New Roman"/>
          <w:sz w:val="28"/>
          <w:szCs w:val="28"/>
          <w:lang w:val="en-GB" w:eastAsia="ru-RU"/>
        </w:rPr>
      </w:pPr>
      <w:r w:rsidRPr="00BB48BA">
        <w:rPr>
          <w:rFonts w:ascii="Times New Roman" w:eastAsia="Times New Roman" w:hAnsi="Times New Roman" w:cs="Times New Roman"/>
          <w:sz w:val="28"/>
          <w:szCs w:val="28"/>
          <w:lang w:val="en-GB" w:eastAsia="ru-RU"/>
        </w:rPr>
        <w:t>• Duz məhlulları (kristaloidlər) - Petrov mayesi.</w:t>
      </w:r>
    </w:p>
    <w:p w:rsidR="00BB20F4" w:rsidRPr="00BB48BA" w:rsidRDefault="00BB20F4" w:rsidP="00BB48BA">
      <w:pPr>
        <w:spacing w:after="0" w:line="240" w:lineRule="auto"/>
        <w:ind w:firstLine="709"/>
        <w:jc w:val="both"/>
        <w:rPr>
          <w:rFonts w:ascii="Times New Roman" w:eastAsia="Times New Roman" w:hAnsi="Times New Roman" w:cs="Times New Roman"/>
          <w:sz w:val="28"/>
          <w:szCs w:val="28"/>
          <w:lang w:val="en-GB" w:eastAsia="ru-RU"/>
        </w:rPr>
      </w:pPr>
      <w:r w:rsidRPr="00BB48BA">
        <w:rPr>
          <w:rFonts w:ascii="Times New Roman" w:eastAsia="Times New Roman" w:hAnsi="Times New Roman" w:cs="Times New Roman"/>
          <w:sz w:val="28"/>
          <w:szCs w:val="28"/>
          <w:lang w:val="en-GB" w:eastAsia="ru-RU"/>
        </w:rPr>
        <w:t>2. Detoksifikasiya</w:t>
      </w:r>
    </w:p>
    <w:p w:rsidR="00BB20F4" w:rsidRPr="00BB48BA" w:rsidRDefault="00BB20F4" w:rsidP="00BB48BA">
      <w:pPr>
        <w:spacing w:after="0" w:line="240" w:lineRule="auto"/>
        <w:ind w:firstLine="709"/>
        <w:jc w:val="both"/>
        <w:rPr>
          <w:rFonts w:ascii="Times New Roman" w:eastAsia="Times New Roman" w:hAnsi="Times New Roman" w:cs="Times New Roman"/>
          <w:sz w:val="28"/>
          <w:szCs w:val="28"/>
          <w:lang w:val="en-GB" w:eastAsia="ru-RU"/>
        </w:rPr>
      </w:pPr>
      <w:r w:rsidRPr="00BB48BA">
        <w:rPr>
          <w:rFonts w:ascii="Times New Roman" w:eastAsia="Times New Roman" w:hAnsi="Times New Roman" w:cs="Times New Roman"/>
          <w:sz w:val="28"/>
          <w:szCs w:val="28"/>
          <w:lang w:val="en-GB" w:eastAsia="ru-RU"/>
        </w:rPr>
        <w:t>• Aşağı molekulyar çəkili polivinilpirolidon gemodez, neogemodez, enterodez əsasında.</w:t>
      </w:r>
    </w:p>
    <w:p w:rsidR="00FC3DA6" w:rsidRPr="00BB20F4" w:rsidRDefault="00FC3DA6" w:rsidP="00BB48BA">
      <w:pPr>
        <w:spacing w:after="0" w:line="240" w:lineRule="auto"/>
        <w:ind w:firstLine="709"/>
        <w:jc w:val="both"/>
        <w:rPr>
          <w:rFonts w:ascii="Times New Roman" w:eastAsia="Times New Roman" w:hAnsi="Times New Roman" w:cs="Times New Roman"/>
          <w:sz w:val="28"/>
          <w:szCs w:val="28"/>
          <w:lang w:eastAsia="ru-RU"/>
        </w:rPr>
      </w:pPr>
      <w:r>
        <w:rPr>
          <w:noProof/>
          <w:lang w:val="en-GB" w:eastAsia="en-GB"/>
        </w:rPr>
        <w:drawing>
          <wp:inline distT="0" distB="0" distL="0" distR="0">
            <wp:extent cx="2238375" cy="1648369"/>
            <wp:effectExtent l="0" t="0" r="0" b="9525"/>
            <wp:docPr id="38" name="Рисунок 38" descr="Поливинилпирролид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Поливинилпирролидон"/>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238375" cy="1648369"/>
                    </a:xfrm>
                    <a:prstGeom prst="rect">
                      <a:avLst/>
                    </a:prstGeom>
                    <a:noFill/>
                    <a:ln>
                      <a:noFill/>
                    </a:ln>
                  </pic:spPr>
                </pic:pic>
              </a:graphicData>
            </a:graphic>
          </wp:inline>
        </w:drawing>
      </w:r>
    </w:p>
    <w:p w:rsidR="00BB20F4" w:rsidRDefault="00BB20F4" w:rsidP="00BB48BA">
      <w:pPr>
        <w:spacing w:after="0" w:line="240" w:lineRule="auto"/>
        <w:ind w:firstLine="709"/>
        <w:jc w:val="both"/>
        <w:rPr>
          <w:rFonts w:ascii="Times New Roman" w:eastAsia="Times New Roman" w:hAnsi="Times New Roman" w:cs="Times New Roman"/>
          <w:sz w:val="28"/>
          <w:szCs w:val="28"/>
          <w:lang w:eastAsia="ru-RU"/>
        </w:rPr>
      </w:pPr>
      <w:r w:rsidRPr="00BB20F4">
        <w:rPr>
          <w:rFonts w:ascii="Times New Roman" w:eastAsia="Times New Roman" w:hAnsi="Times New Roman" w:cs="Times New Roman"/>
          <w:sz w:val="28"/>
          <w:szCs w:val="28"/>
          <w:lang w:eastAsia="ru-RU"/>
        </w:rPr>
        <w:t>• Aşağı molekulyar çəkili polivinil spirti əsasında — polydez.</w:t>
      </w:r>
    </w:p>
    <w:p w:rsidR="00FC3DA6" w:rsidRPr="00BB20F4" w:rsidRDefault="00FC3DA6" w:rsidP="00BB48BA">
      <w:pPr>
        <w:spacing w:after="0" w:line="240" w:lineRule="auto"/>
        <w:ind w:firstLine="709"/>
        <w:jc w:val="both"/>
        <w:rPr>
          <w:rFonts w:ascii="Times New Roman" w:eastAsia="Times New Roman" w:hAnsi="Times New Roman" w:cs="Times New Roman"/>
          <w:sz w:val="28"/>
          <w:szCs w:val="28"/>
          <w:lang w:eastAsia="ru-RU"/>
        </w:rPr>
      </w:pPr>
      <w:r>
        <w:rPr>
          <w:noProof/>
          <w:lang w:val="en-GB" w:eastAsia="en-GB"/>
        </w:rPr>
        <w:lastRenderedPageBreak/>
        <w:drawing>
          <wp:inline distT="0" distB="0" distL="0" distR="0">
            <wp:extent cx="1885950" cy="1665693"/>
            <wp:effectExtent l="0" t="0" r="0" b="0"/>
            <wp:docPr id="39" name="Рисунок 39" descr="Поливиниловый спирт — Википед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Поливиниловый спирт — Википедия"/>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85950" cy="1665693"/>
                    </a:xfrm>
                    <a:prstGeom prst="rect">
                      <a:avLst/>
                    </a:prstGeom>
                    <a:noFill/>
                    <a:ln>
                      <a:noFill/>
                    </a:ln>
                  </pic:spPr>
                </pic:pic>
              </a:graphicData>
            </a:graphic>
          </wp:inline>
        </w:drawing>
      </w:r>
    </w:p>
    <w:p w:rsidR="00BB20F4" w:rsidRPr="00BB20F4" w:rsidRDefault="00BB20F4" w:rsidP="00BB48BA">
      <w:pPr>
        <w:spacing w:after="0" w:line="240" w:lineRule="auto"/>
        <w:ind w:firstLine="709"/>
        <w:jc w:val="both"/>
        <w:rPr>
          <w:rFonts w:ascii="Times New Roman" w:eastAsia="Times New Roman" w:hAnsi="Times New Roman" w:cs="Times New Roman"/>
          <w:sz w:val="28"/>
          <w:szCs w:val="28"/>
          <w:lang w:eastAsia="ru-RU"/>
        </w:rPr>
      </w:pPr>
      <w:r w:rsidRPr="00BB20F4">
        <w:rPr>
          <w:rFonts w:ascii="Times New Roman" w:eastAsia="Times New Roman" w:hAnsi="Times New Roman" w:cs="Times New Roman"/>
          <w:sz w:val="28"/>
          <w:szCs w:val="28"/>
          <w:lang w:eastAsia="ru-RU"/>
        </w:rPr>
        <w:t>3. Su-duz balansının və turşu-əsas vəziyyətinin tənzimləyiciləri</w:t>
      </w:r>
    </w:p>
    <w:p w:rsidR="00BB20F4" w:rsidRPr="00BB48BA" w:rsidRDefault="00BB20F4" w:rsidP="00BB48BA">
      <w:pPr>
        <w:spacing w:after="0" w:line="240" w:lineRule="auto"/>
        <w:ind w:firstLine="709"/>
        <w:jc w:val="both"/>
        <w:rPr>
          <w:rFonts w:ascii="Times New Roman" w:eastAsia="Times New Roman" w:hAnsi="Times New Roman" w:cs="Times New Roman"/>
          <w:sz w:val="28"/>
          <w:szCs w:val="28"/>
          <w:lang w:val="en-GB" w:eastAsia="ru-RU"/>
        </w:rPr>
      </w:pPr>
      <w:r w:rsidRPr="00BB48BA">
        <w:rPr>
          <w:rFonts w:ascii="Times New Roman" w:eastAsia="Times New Roman" w:hAnsi="Times New Roman" w:cs="Times New Roman"/>
          <w:sz w:val="28"/>
          <w:szCs w:val="28"/>
          <w:lang w:val="en-GB" w:eastAsia="ru-RU"/>
        </w:rPr>
        <w:t>• Elektrolit məhlulları - natrium xlorid (0,9%, 3%, 5%, 10%), Ringer, Ringer-Locke, Ringer laktat, disol, trisol, kvartasol, xlosol, asesol, laktazol, ionosteril, D5 ionosterid, Darrou məhlulu.</w:t>
      </w:r>
    </w:p>
    <w:p w:rsidR="00BB20F4" w:rsidRPr="00BB48BA" w:rsidRDefault="00BB20F4" w:rsidP="00BB48BA">
      <w:pPr>
        <w:spacing w:after="0" w:line="240" w:lineRule="auto"/>
        <w:ind w:firstLine="709"/>
        <w:jc w:val="both"/>
        <w:rPr>
          <w:rFonts w:ascii="Times New Roman" w:eastAsia="Times New Roman" w:hAnsi="Times New Roman" w:cs="Times New Roman"/>
          <w:sz w:val="28"/>
          <w:szCs w:val="28"/>
          <w:lang w:val="en-GB" w:eastAsia="ru-RU"/>
        </w:rPr>
      </w:pPr>
      <w:r w:rsidRPr="00BB48BA">
        <w:rPr>
          <w:rFonts w:ascii="Times New Roman" w:eastAsia="Times New Roman" w:hAnsi="Times New Roman" w:cs="Times New Roman"/>
          <w:sz w:val="28"/>
          <w:szCs w:val="28"/>
          <w:lang w:val="en-GB" w:eastAsia="ru-RU"/>
        </w:rPr>
        <w:t>• Natrium bikarbonatın məhlulları (1,4%, 3%, 4%, 7%, 8,4%).</w:t>
      </w:r>
    </w:p>
    <w:p w:rsidR="00BB20F4" w:rsidRPr="00BB48BA" w:rsidRDefault="00BB20F4" w:rsidP="00BB48BA">
      <w:pPr>
        <w:spacing w:after="0" w:line="240" w:lineRule="auto"/>
        <w:ind w:firstLine="709"/>
        <w:jc w:val="both"/>
        <w:rPr>
          <w:rFonts w:ascii="Times New Roman" w:eastAsia="Times New Roman" w:hAnsi="Times New Roman" w:cs="Times New Roman"/>
          <w:sz w:val="28"/>
          <w:szCs w:val="28"/>
          <w:lang w:val="en-GB" w:eastAsia="ru-RU"/>
        </w:rPr>
      </w:pPr>
      <w:r w:rsidRPr="00BB48BA">
        <w:rPr>
          <w:rFonts w:ascii="Times New Roman" w:eastAsia="Times New Roman" w:hAnsi="Times New Roman" w:cs="Times New Roman"/>
          <w:sz w:val="28"/>
          <w:szCs w:val="28"/>
          <w:lang w:val="en-GB" w:eastAsia="ru-RU"/>
        </w:rPr>
        <w:t>• Enteral dərmanlar rigedrol.</w:t>
      </w:r>
    </w:p>
    <w:p w:rsidR="00BB20F4" w:rsidRPr="00BB48BA" w:rsidRDefault="00BB20F4" w:rsidP="00BB48BA">
      <w:pPr>
        <w:spacing w:after="0" w:line="240" w:lineRule="auto"/>
        <w:ind w:firstLine="709"/>
        <w:jc w:val="both"/>
        <w:rPr>
          <w:rFonts w:ascii="Times New Roman" w:eastAsia="Times New Roman" w:hAnsi="Times New Roman" w:cs="Times New Roman"/>
          <w:sz w:val="28"/>
          <w:szCs w:val="28"/>
          <w:lang w:val="en-GB" w:eastAsia="ru-RU"/>
        </w:rPr>
      </w:pPr>
      <w:r w:rsidRPr="00BB48BA">
        <w:rPr>
          <w:rFonts w:ascii="Times New Roman" w:eastAsia="Times New Roman" w:hAnsi="Times New Roman" w:cs="Times New Roman"/>
          <w:sz w:val="28"/>
          <w:szCs w:val="28"/>
          <w:lang w:val="en-GB" w:eastAsia="ru-RU"/>
        </w:rPr>
        <w:t>4. Parenteral qidalanma üçün preparatlar</w:t>
      </w:r>
    </w:p>
    <w:p w:rsidR="00BB20F4" w:rsidRPr="00BB48BA" w:rsidRDefault="00BB20F4" w:rsidP="00BB48BA">
      <w:pPr>
        <w:spacing w:after="0" w:line="240" w:lineRule="auto"/>
        <w:ind w:firstLine="709"/>
        <w:jc w:val="both"/>
        <w:rPr>
          <w:rFonts w:ascii="Times New Roman" w:eastAsia="Times New Roman" w:hAnsi="Times New Roman" w:cs="Times New Roman"/>
          <w:sz w:val="28"/>
          <w:szCs w:val="28"/>
          <w:lang w:val="en-GB" w:eastAsia="ru-RU"/>
        </w:rPr>
      </w:pPr>
      <w:r w:rsidRPr="00BB48BA">
        <w:rPr>
          <w:rFonts w:ascii="Times New Roman" w:eastAsia="Times New Roman" w:hAnsi="Times New Roman" w:cs="Times New Roman"/>
          <w:sz w:val="28"/>
          <w:szCs w:val="28"/>
          <w:lang w:val="en-GB" w:eastAsia="ru-RU"/>
        </w:rPr>
        <w:t>• Protein hidrolizatları hidrolizin, kazein hidrolizat, amikin, aminopeptid, aminosol, amigen, aminon.</w:t>
      </w:r>
    </w:p>
    <w:p w:rsidR="00BB20F4" w:rsidRPr="00BB48BA" w:rsidRDefault="00BB20F4" w:rsidP="00BB48BA">
      <w:pPr>
        <w:spacing w:after="0" w:line="240" w:lineRule="auto"/>
        <w:ind w:firstLine="709"/>
        <w:jc w:val="both"/>
        <w:rPr>
          <w:rFonts w:ascii="Times New Roman" w:eastAsia="Times New Roman" w:hAnsi="Times New Roman" w:cs="Times New Roman"/>
          <w:sz w:val="28"/>
          <w:szCs w:val="28"/>
          <w:lang w:val="en-GB" w:eastAsia="ru-RU"/>
        </w:rPr>
      </w:pPr>
      <w:r w:rsidRPr="00BB48BA">
        <w:rPr>
          <w:rFonts w:ascii="Times New Roman" w:eastAsia="Times New Roman" w:hAnsi="Times New Roman" w:cs="Times New Roman"/>
          <w:sz w:val="28"/>
          <w:szCs w:val="28"/>
          <w:lang w:val="en-GB" w:eastAsia="ru-RU"/>
        </w:rPr>
        <w:t>• Amin turşularının qarışığı - Alvezin, Alvezin Neo, Levamine, Aminofuzin.</w:t>
      </w:r>
    </w:p>
    <w:p w:rsidR="00BB20F4" w:rsidRPr="00BB48BA" w:rsidRDefault="00BB20F4" w:rsidP="00BB48BA">
      <w:pPr>
        <w:spacing w:after="0" w:line="240" w:lineRule="auto"/>
        <w:ind w:firstLine="709"/>
        <w:jc w:val="both"/>
        <w:rPr>
          <w:rFonts w:ascii="Times New Roman" w:eastAsia="Times New Roman" w:hAnsi="Times New Roman" w:cs="Times New Roman"/>
          <w:sz w:val="28"/>
          <w:szCs w:val="28"/>
          <w:lang w:val="en-GB" w:eastAsia="ru-RU"/>
        </w:rPr>
      </w:pPr>
      <w:r w:rsidRPr="00BB48BA">
        <w:rPr>
          <w:rFonts w:ascii="Times New Roman" w:eastAsia="Times New Roman" w:hAnsi="Times New Roman" w:cs="Times New Roman"/>
          <w:sz w:val="28"/>
          <w:szCs w:val="28"/>
          <w:lang w:val="en-GB" w:eastAsia="ru-RU"/>
        </w:rPr>
        <w:t>• Enerji təchizatı mənbələri qlükoza məhlulu (5%, 20%, 40%), qlükosteril.</w:t>
      </w:r>
    </w:p>
    <w:p w:rsidR="00BB20F4" w:rsidRPr="00BB48BA" w:rsidRDefault="00BB20F4" w:rsidP="00BB48BA">
      <w:pPr>
        <w:spacing w:after="0" w:line="240" w:lineRule="auto"/>
        <w:ind w:firstLine="709"/>
        <w:jc w:val="both"/>
        <w:rPr>
          <w:rFonts w:ascii="Times New Roman" w:eastAsia="Times New Roman" w:hAnsi="Times New Roman" w:cs="Times New Roman"/>
          <w:sz w:val="28"/>
          <w:szCs w:val="28"/>
          <w:lang w:val="en-GB" w:eastAsia="ru-RU"/>
        </w:rPr>
      </w:pPr>
      <w:r w:rsidRPr="00BB48BA">
        <w:rPr>
          <w:rFonts w:ascii="Times New Roman" w:eastAsia="Times New Roman" w:hAnsi="Times New Roman" w:cs="Times New Roman"/>
          <w:sz w:val="28"/>
          <w:szCs w:val="28"/>
          <w:lang w:val="en-GB" w:eastAsia="ru-RU"/>
        </w:rPr>
        <w:t>• Lipid emulsiyaları — lipidin2, intralipid, lipofundin, venolipid, emulsan, lipofundin C, lipomaiz.</w:t>
      </w:r>
    </w:p>
    <w:p w:rsidR="00FC3DA6" w:rsidRPr="00BB48BA" w:rsidRDefault="00BB20F4" w:rsidP="00BB48BA">
      <w:pPr>
        <w:spacing w:after="0" w:line="240" w:lineRule="auto"/>
        <w:ind w:firstLine="709"/>
        <w:jc w:val="both"/>
        <w:rPr>
          <w:rFonts w:ascii="Times New Roman" w:eastAsia="Times New Roman" w:hAnsi="Times New Roman" w:cs="Times New Roman"/>
          <w:sz w:val="28"/>
          <w:szCs w:val="28"/>
          <w:lang w:val="en-GB" w:eastAsia="ru-RU"/>
        </w:rPr>
      </w:pPr>
      <w:r w:rsidRPr="00BB48BA">
        <w:rPr>
          <w:rFonts w:ascii="Times New Roman" w:eastAsia="Times New Roman" w:hAnsi="Times New Roman" w:cs="Times New Roman"/>
          <w:sz w:val="28"/>
          <w:szCs w:val="28"/>
          <w:lang w:val="en-GB" w:eastAsia="ru-RU"/>
        </w:rPr>
        <w:t>5. Oksigen daşıyıcıları</w:t>
      </w:r>
    </w:p>
    <w:p w:rsidR="00FC3DA6" w:rsidRPr="00BB48BA" w:rsidRDefault="00BB20F4" w:rsidP="00BB48BA">
      <w:pPr>
        <w:spacing w:after="0" w:line="240" w:lineRule="auto"/>
        <w:ind w:firstLine="709"/>
        <w:jc w:val="both"/>
        <w:rPr>
          <w:rFonts w:ascii="Times New Roman" w:eastAsia="Times New Roman" w:hAnsi="Times New Roman" w:cs="Times New Roman"/>
          <w:sz w:val="28"/>
          <w:szCs w:val="28"/>
          <w:lang w:val="en-GB" w:eastAsia="ru-RU"/>
        </w:rPr>
      </w:pPr>
      <w:r w:rsidRPr="00BB48BA">
        <w:rPr>
          <w:rFonts w:ascii="Times New Roman" w:eastAsia="Times New Roman" w:hAnsi="Times New Roman" w:cs="Times New Roman"/>
          <w:sz w:val="28"/>
          <w:szCs w:val="28"/>
          <w:lang w:val="en-GB" w:eastAsia="ru-RU"/>
        </w:rPr>
        <w:t>• Hemoqlobin məhlulları.</w:t>
      </w:r>
    </w:p>
    <w:p w:rsidR="00BB20F4" w:rsidRPr="00BB48BA" w:rsidRDefault="00BB20F4" w:rsidP="00BB48BA">
      <w:pPr>
        <w:spacing w:after="0" w:line="240" w:lineRule="auto"/>
        <w:ind w:firstLine="709"/>
        <w:jc w:val="both"/>
        <w:rPr>
          <w:rFonts w:ascii="Times New Roman" w:eastAsia="Times New Roman" w:hAnsi="Times New Roman" w:cs="Times New Roman"/>
          <w:sz w:val="28"/>
          <w:szCs w:val="28"/>
          <w:lang w:val="en-GB" w:eastAsia="ru-RU"/>
        </w:rPr>
      </w:pPr>
      <w:r w:rsidRPr="00BB48BA">
        <w:rPr>
          <w:rFonts w:ascii="Times New Roman" w:eastAsia="Times New Roman" w:hAnsi="Times New Roman" w:cs="Times New Roman"/>
          <w:sz w:val="28"/>
          <w:szCs w:val="28"/>
          <w:lang w:val="en-GB" w:eastAsia="ru-RU"/>
        </w:rPr>
        <w:t>• Flüorodekalinə əsaslanan florokarbon emulsiyaları.</w:t>
      </w:r>
    </w:p>
    <w:p w:rsidR="00BB20F4" w:rsidRPr="00BB48BA" w:rsidRDefault="00BB20F4" w:rsidP="00BB48BA">
      <w:pPr>
        <w:spacing w:after="0" w:line="240" w:lineRule="auto"/>
        <w:ind w:firstLine="709"/>
        <w:jc w:val="both"/>
        <w:rPr>
          <w:rFonts w:ascii="Times New Roman" w:eastAsia="Times New Roman" w:hAnsi="Times New Roman" w:cs="Times New Roman"/>
          <w:sz w:val="28"/>
          <w:szCs w:val="28"/>
          <w:lang w:val="en-GB" w:eastAsia="ru-RU"/>
        </w:rPr>
      </w:pPr>
      <w:r w:rsidRPr="00BB48BA">
        <w:rPr>
          <w:rFonts w:ascii="Times New Roman" w:eastAsia="Times New Roman" w:hAnsi="Times New Roman" w:cs="Times New Roman"/>
          <w:sz w:val="28"/>
          <w:szCs w:val="28"/>
          <w:lang w:val="en-GB" w:eastAsia="ru-RU"/>
        </w:rPr>
        <w:t>6. Kompleks (polifunksional) həllər</w:t>
      </w:r>
    </w:p>
    <w:p w:rsidR="00BB20F4" w:rsidRPr="00BB48BA" w:rsidRDefault="00BB20F4" w:rsidP="00BB48BA">
      <w:pPr>
        <w:spacing w:after="0" w:line="240" w:lineRule="auto"/>
        <w:ind w:firstLine="709"/>
        <w:jc w:val="both"/>
        <w:rPr>
          <w:rFonts w:ascii="Times New Roman" w:eastAsia="Times New Roman" w:hAnsi="Times New Roman" w:cs="Times New Roman"/>
          <w:sz w:val="28"/>
          <w:szCs w:val="28"/>
          <w:lang w:val="en-GB" w:eastAsia="ru-RU"/>
        </w:rPr>
      </w:pPr>
      <w:r w:rsidRPr="00BB48BA">
        <w:rPr>
          <w:rFonts w:ascii="Times New Roman" w:eastAsia="Times New Roman" w:hAnsi="Times New Roman" w:cs="Times New Roman"/>
          <w:sz w:val="28"/>
          <w:szCs w:val="28"/>
          <w:lang w:val="en-GB" w:eastAsia="ru-RU"/>
        </w:rPr>
        <w:t>• Reogluman.</w:t>
      </w:r>
    </w:p>
    <w:p w:rsidR="00630611" w:rsidRPr="00BB48BA" w:rsidRDefault="00BB20F4" w:rsidP="00BB48BA">
      <w:pPr>
        <w:spacing w:after="0" w:line="240" w:lineRule="auto"/>
        <w:ind w:firstLine="709"/>
        <w:jc w:val="both"/>
        <w:rPr>
          <w:rFonts w:ascii="Times New Roman" w:hAnsi="Times New Roman" w:cs="Times New Roman"/>
          <w:b/>
          <w:sz w:val="28"/>
          <w:szCs w:val="28"/>
          <w:lang w:val="en-GB"/>
        </w:rPr>
      </w:pPr>
      <w:r w:rsidRPr="00BB48BA">
        <w:rPr>
          <w:rFonts w:ascii="Times New Roman" w:eastAsia="Times New Roman" w:hAnsi="Times New Roman" w:cs="Times New Roman"/>
          <w:sz w:val="28"/>
          <w:szCs w:val="28"/>
          <w:lang w:val="en-GB" w:eastAsia="ru-RU"/>
        </w:rPr>
        <w:t>• Polifer.</w:t>
      </w:r>
    </w:p>
    <w:p w:rsidR="00885CE9" w:rsidRPr="00BB20F4" w:rsidRDefault="00885CE9" w:rsidP="00BB48BA">
      <w:pPr>
        <w:spacing w:after="0" w:line="240" w:lineRule="auto"/>
        <w:ind w:firstLine="709"/>
        <w:jc w:val="both"/>
        <w:rPr>
          <w:rFonts w:ascii="Times New Roman" w:hAnsi="Times New Roman" w:cs="Times New Roman"/>
          <w:sz w:val="28"/>
          <w:szCs w:val="28"/>
          <w:lang w:val="az-Latn-AZ"/>
        </w:rPr>
      </w:pPr>
    </w:p>
    <w:sectPr w:rsidR="00885CE9" w:rsidRPr="00BB20F4">
      <w:headerReference w:type="default" r:id="rId4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24F" w:rsidRDefault="0013624F" w:rsidP="00870ABC">
      <w:pPr>
        <w:spacing w:after="0" w:line="240" w:lineRule="auto"/>
      </w:pPr>
      <w:r>
        <w:separator/>
      </w:r>
    </w:p>
  </w:endnote>
  <w:endnote w:type="continuationSeparator" w:id="0">
    <w:p w:rsidR="0013624F" w:rsidRDefault="0013624F" w:rsidP="00870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24F" w:rsidRDefault="0013624F" w:rsidP="00870ABC">
      <w:pPr>
        <w:spacing w:after="0" w:line="240" w:lineRule="auto"/>
      </w:pPr>
      <w:r>
        <w:separator/>
      </w:r>
    </w:p>
  </w:footnote>
  <w:footnote w:type="continuationSeparator" w:id="0">
    <w:p w:rsidR="0013624F" w:rsidRDefault="0013624F" w:rsidP="00870A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3320125"/>
      <w:docPartObj>
        <w:docPartGallery w:val="Page Numbers (Top of Page)"/>
        <w:docPartUnique/>
      </w:docPartObj>
    </w:sdtPr>
    <w:sdtEndPr/>
    <w:sdtContent>
      <w:p w:rsidR="00256A1A" w:rsidRDefault="00256A1A">
        <w:pPr>
          <w:pStyle w:val="aa"/>
          <w:jc w:val="right"/>
        </w:pPr>
        <w:r>
          <w:fldChar w:fldCharType="begin"/>
        </w:r>
        <w:r>
          <w:instrText>PAGE   \* MERGEFORMAT</w:instrText>
        </w:r>
        <w:r>
          <w:fldChar w:fldCharType="separate"/>
        </w:r>
        <w:r w:rsidR="00933748">
          <w:rPr>
            <w:noProof/>
          </w:rPr>
          <w:t>21</w:t>
        </w:r>
        <w:r>
          <w:fldChar w:fldCharType="end"/>
        </w:r>
      </w:p>
    </w:sdtContent>
  </w:sdt>
  <w:p w:rsidR="00256A1A" w:rsidRDefault="00256A1A">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552C"/>
    <w:multiLevelType w:val="multilevel"/>
    <w:tmpl w:val="86A60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5062A"/>
    <w:multiLevelType w:val="multilevel"/>
    <w:tmpl w:val="3D044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66F13"/>
    <w:multiLevelType w:val="multilevel"/>
    <w:tmpl w:val="DAEAC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34CCF"/>
    <w:multiLevelType w:val="multilevel"/>
    <w:tmpl w:val="DE7E3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2D4DCC"/>
    <w:multiLevelType w:val="multilevel"/>
    <w:tmpl w:val="7E285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4C54FD"/>
    <w:multiLevelType w:val="hybridMultilevel"/>
    <w:tmpl w:val="DB46A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DF2412"/>
    <w:multiLevelType w:val="multilevel"/>
    <w:tmpl w:val="F4785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3D3413"/>
    <w:multiLevelType w:val="multilevel"/>
    <w:tmpl w:val="021C6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EC3E26"/>
    <w:multiLevelType w:val="multilevel"/>
    <w:tmpl w:val="D8BC5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7D2AA2"/>
    <w:multiLevelType w:val="multilevel"/>
    <w:tmpl w:val="6390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F9457E"/>
    <w:multiLevelType w:val="multilevel"/>
    <w:tmpl w:val="676AD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58600B"/>
    <w:multiLevelType w:val="multilevel"/>
    <w:tmpl w:val="C78E4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9270C7"/>
    <w:multiLevelType w:val="multilevel"/>
    <w:tmpl w:val="9EB29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811DA1"/>
    <w:multiLevelType w:val="multilevel"/>
    <w:tmpl w:val="E53A9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E35FF0"/>
    <w:multiLevelType w:val="multilevel"/>
    <w:tmpl w:val="8154D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211375"/>
    <w:multiLevelType w:val="multilevel"/>
    <w:tmpl w:val="42460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C32ED6"/>
    <w:multiLevelType w:val="multilevel"/>
    <w:tmpl w:val="19702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EC389D"/>
    <w:multiLevelType w:val="multilevel"/>
    <w:tmpl w:val="34341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9F6E4B"/>
    <w:multiLevelType w:val="multilevel"/>
    <w:tmpl w:val="11E00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77160E"/>
    <w:multiLevelType w:val="multilevel"/>
    <w:tmpl w:val="AD94B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185A55"/>
    <w:multiLevelType w:val="multilevel"/>
    <w:tmpl w:val="55029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1B2CB7"/>
    <w:multiLevelType w:val="multilevel"/>
    <w:tmpl w:val="3FBC8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E160DB"/>
    <w:multiLevelType w:val="multilevel"/>
    <w:tmpl w:val="DF9CE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961247"/>
    <w:multiLevelType w:val="multilevel"/>
    <w:tmpl w:val="A14423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8822C2"/>
    <w:multiLevelType w:val="multilevel"/>
    <w:tmpl w:val="6CCA1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9A292B"/>
    <w:multiLevelType w:val="multilevel"/>
    <w:tmpl w:val="1298D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FD2A4A"/>
    <w:multiLevelType w:val="multilevel"/>
    <w:tmpl w:val="0722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A11DBB"/>
    <w:multiLevelType w:val="multilevel"/>
    <w:tmpl w:val="B2501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537B96"/>
    <w:multiLevelType w:val="multilevel"/>
    <w:tmpl w:val="DF2E6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14"/>
  </w:num>
  <w:num w:numId="5">
    <w:abstractNumId w:val="21"/>
  </w:num>
  <w:num w:numId="6">
    <w:abstractNumId w:val="28"/>
  </w:num>
  <w:num w:numId="7">
    <w:abstractNumId w:val="27"/>
  </w:num>
  <w:num w:numId="8">
    <w:abstractNumId w:val="2"/>
  </w:num>
  <w:num w:numId="9">
    <w:abstractNumId w:val="15"/>
  </w:num>
  <w:num w:numId="10">
    <w:abstractNumId w:val="26"/>
  </w:num>
  <w:num w:numId="11">
    <w:abstractNumId w:val="25"/>
  </w:num>
  <w:num w:numId="12">
    <w:abstractNumId w:val="22"/>
  </w:num>
  <w:num w:numId="13">
    <w:abstractNumId w:val="16"/>
  </w:num>
  <w:num w:numId="14">
    <w:abstractNumId w:val="1"/>
  </w:num>
  <w:num w:numId="15">
    <w:abstractNumId w:val="6"/>
  </w:num>
  <w:num w:numId="16">
    <w:abstractNumId w:val="20"/>
  </w:num>
  <w:num w:numId="17">
    <w:abstractNumId w:val="19"/>
  </w:num>
  <w:num w:numId="18">
    <w:abstractNumId w:val="13"/>
  </w:num>
  <w:num w:numId="19">
    <w:abstractNumId w:val="23"/>
  </w:num>
  <w:num w:numId="20">
    <w:abstractNumId w:val="12"/>
  </w:num>
  <w:num w:numId="21">
    <w:abstractNumId w:val="0"/>
  </w:num>
  <w:num w:numId="22">
    <w:abstractNumId w:val="7"/>
  </w:num>
  <w:num w:numId="23">
    <w:abstractNumId w:val="18"/>
  </w:num>
  <w:num w:numId="24">
    <w:abstractNumId w:val="10"/>
  </w:num>
  <w:num w:numId="25">
    <w:abstractNumId w:val="17"/>
  </w:num>
  <w:num w:numId="26">
    <w:abstractNumId w:val="24"/>
  </w:num>
  <w:num w:numId="27">
    <w:abstractNumId w:val="8"/>
  </w:num>
  <w:num w:numId="28">
    <w:abstractNumId w:val="1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0C6"/>
    <w:rsid w:val="000464AA"/>
    <w:rsid w:val="000918E8"/>
    <w:rsid w:val="000A0E13"/>
    <w:rsid w:val="000B2621"/>
    <w:rsid w:val="000B670C"/>
    <w:rsid w:val="000C0206"/>
    <w:rsid w:val="000C2164"/>
    <w:rsid w:val="000E1735"/>
    <w:rsid w:val="0013624F"/>
    <w:rsid w:val="001B6FBA"/>
    <w:rsid w:val="001E28D8"/>
    <w:rsid w:val="001E4895"/>
    <w:rsid w:val="002012B0"/>
    <w:rsid w:val="00201BB4"/>
    <w:rsid w:val="0020663D"/>
    <w:rsid w:val="0021319C"/>
    <w:rsid w:val="00256A1A"/>
    <w:rsid w:val="00263B02"/>
    <w:rsid w:val="00297C06"/>
    <w:rsid w:val="002A1599"/>
    <w:rsid w:val="002B63EB"/>
    <w:rsid w:val="002E0F6B"/>
    <w:rsid w:val="002E3E8E"/>
    <w:rsid w:val="003024B7"/>
    <w:rsid w:val="00337E68"/>
    <w:rsid w:val="00371C63"/>
    <w:rsid w:val="0038135A"/>
    <w:rsid w:val="003A4800"/>
    <w:rsid w:val="00424DFA"/>
    <w:rsid w:val="00426D86"/>
    <w:rsid w:val="00465E0A"/>
    <w:rsid w:val="004720C5"/>
    <w:rsid w:val="004A1E89"/>
    <w:rsid w:val="004C7487"/>
    <w:rsid w:val="004D22AF"/>
    <w:rsid w:val="004E193B"/>
    <w:rsid w:val="00506157"/>
    <w:rsid w:val="00514E55"/>
    <w:rsid w:val="005373D4"/>
    <w:rsid w:val="00545209"/>
    <w:rsid w:val="00574473"/>
    <w:rsid w:val="005D3CFE"/>
    <w:rsid w:val="005E214E"/>
    <w:rsid w:val="005F7472"/>
    <w:rsid w:val="00630611"/>
    <w:rsid w:val="00662739"/>
    <w:rsid w:val="006976A3"/>
    <w:rsid w:val="006976AB"/>
    <w:rsid w:val="00716FA3"/>
    <w:rsid w:val="007D50C6"/>
    <w:rsid w:val="007D693C"/>
    <w:rsid w:val="008163F1"/>
    <w:rsid w:val="00857D2A"/>
    <w:rsid w:val="00870ABC"/>
    <w:rsid w:val="008737DB"/>
    <w:rsid w:val="00874DA4"/>
    <w:rsid w:val="0088422E"/>
    <w:rsid w:val="00884303"/>
    <w:rsid w:val="00885CE9"/>
    <w:rsid w:val="00885D2F"/>
    <w:rsid w:val="008F10A3"/>
    <w:rsid w:val="009029C8"/>
    <w:rsid w:val="009124A5"/>
    <w:rsid w:val="0092635D"/>
    <w:rsid w:val="00933748"/>
    <w:rsid w:val="009443FD"/>
    <w:rsid w:val="00983A10"/>
    <w:rsid w:val="00995187"/>
    <w:rsid w:val="009B714F"/>
    <w:rsid w:val="009C129D"/>
    <w:rsid w:val="00A01E22"/>
    <w:rsid w:val="00A05826"/>
    <w:rsid w:val="00A11BCE"/>
    <w:rsid w:val="00A26590"/>
    <w:rsid w:val="00A458A7"/>
    <w:rsid w:val="00A4604F"/>
    <w:rsid w:val="00A81BD2"/>
    <w:rsid w:val="00A90DCB"/>
    <w:rsid w:val="00AF0111"/>
    <w:rsid w:val="00B315A9"/>
    <w:rsid w:val="00B466CA"/>
    <w:rsid w:val="00B8233C"/>
    <w:rsid w:val="00BB20F4"/>
    <w:rsid w:val="00BB48BA"/>
    <w:rsid w:val="00BD06B1"/>
    <w:rsid w:val="00C05675"/>
    <w:rsid w:val="00C34D87"/>
    <w:rsid w:val="00C416B1"/>
    <w:rsid w:val="00C4680A"/>
    <w:rsid w:val="00C72F6F"/>
    <w:rsid w:val="00CC213C"/>
    <w:rsid w:val="00CF57F2"/>
    <w:rsid w:val="00D047E7"/>
    <w:rsid w:val="00D26E17"/>
    <w:rsid w:val="00D46DEE"/>
    <w:rsid w:val="00D91753"/>
    <w:rsid w:val="00DF21BD"/>
    <w:rsid w:val="00EA12A5"/>
    <w:rsid w:val="00EF6283"/>
    <w:rsid w:val="00F03AC4"/>
    <w:rsid w:val="00F137BB"/>
    <w:rsid w:val="00F349AD"/>
    <w:rsid w:val="00F541CD"/>
    <w:rsid w:val="00F74EBB"/>
    <w:rsid w:val="00F76267"/>
    <w:rsid w:val="00F930C8"/>
    <w:rsid w:val="00FC3DA6"/>
    <w:rsid w:val="00FE6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587A0"/>
  <w15:docId w15:val="{B6536FEC-765A-4948-B9DE-A0CC936B0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16F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918E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6976A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12B0"/>
    <w:pPr>
      <w:spacing w:after="160" w:line="259" w:lineRule="auto"/>
      <w:ind w:left="720"/>
      <w:contextualSpacing/>
    </w:pPr>
    <w:rPr>
      <w:lang w:val="en-GB"/>
    </w:rPr>
  </w:style>
  <w:style w:type="paragraph" w:styleId="a4">
    <w:name w:val="Normal (Web)"/>
    <w:basedOn w:val="a"/>
    <w:uiPriority w:val="99"/>
    <w:unhideWhenUsed/>
    <w:rsid w:val="002012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85D2F"/>
    <w:rPr>
      <w:b/>
      <w:bCs/>
    </w:rPr>
  </w:style>
  <w:style w:type="paragraph" w:styleId="a6">
    <w:name w:val="Balloon Text"/>
    <w:basedOn w:val="a"/>
    <w:link w:val="a7"/>
    <w:uiPriority w:val="99"/>
    <w:semiHidden/>
    <w:unhideWhenUsed/>
    <w:rsid w:val="0057447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74473"/>
    <w:rPr>
      <w:rFonts w:ascii="Tahoma" w:hAnsi="Tahoma" w:cs="Tahoma"/>
      <w:sz w:val="16"/>
      <w:szCs w:val="16"/>
    </w:rPr>
  </w:style>
  <w:style w:type="character" w:styleId="a8">
    <w:name w:val="Emphasis"/>
    <w:basedOn w:val="a0"/>
    <w:uiPriority w:val="20"/>
    <w:qFormat/>
    <w:rsid w:val="006976A3"/>
    <w:rPr>
      <w:i/>
      <w:iCs/>
    </w:rPr>
  </w:style>
  <w:style w:type="character" w:styleId="a9">
    <w:name w:val="Hyperlink"/>
    <w:basedOn w:val="a0"/>
    <w:uiPriority w:val="99"/>
    <w:semiHidden/>
    <w:unhideWhenUsed/>
    <w:rsid w:val="006976A3"/>
    <w:rPr>
      <w:color w:val="0000FF"/>
      <w:u w:val="single"/>
    </w:rPr>
  </w:style>
  <w:style w:type="character" w:customStyle="1" w:styleId="30">
    <w:name w:val="Заголовок 3 Знак"/>
    <w:basedOn w:val="a0"/>
    <w:link w:val="3"/>
    <w:uiPriority w:val="9"/>
    <w:rsid w:val="006976A3"/>
    <w:rPr>
      <w:rFonts w:ascii="Times New Roman" w:eastAsia="Times New Roman" w:hAnsi="Times New Roman" w:cs="Times New Roman"/>
      <w:b/>
      <w:bCs/>
      <w:sz w:val="27"/>
      <w:szCs w:val="27"/>
      <w:lang w:eastAsia="ru-RU"/>
    </w:rPr>
  </w:style>
  <w:style w:type="character" w:customStyle="1" w:styleId="mw-headline">
    <w:name w:val="mw-headline"/>
    <w:basedOn w:val="a0"/>
    <w:rsid w:val="006976A3"/>
  </w:style>
  <w:style w:type="character" w:customStyle="1" w:styleId="mw-editsection">
    <w:name w:val="mw-editsection"/>
    <w:basedOn w:val="a0"/>
    <w:rsid w:val="006976A3"/>
  </w:style>
  <w:style w:type="character" w:customStyle="1" w:styleId="mw-editsection-bracket">
    <w:name w:val="mw-editsection-bracket"/>
    <w:basedOn w:val="a0"/>
    <w:rsid w:val="006976A3"/>
  </w:style>
  <w:style w:type="character" w:customStyle="1" w:styleId="mw-editsection-divider">
    <w:name w:val="mw-editsection-divider"/>
    <w:basedOn w:val="a0"/>
    <w:rsid w:val="006976A3"/>
  </w:style>
  <w:style w:type="character" w:customStyle="1" w:styleId="short">
    <w:name w:val="short"/>
    <w:basedOn w:val="a0"/>
    <w:rsid w:val="009443FD"/>
  </w:style>
  <w:style w:type="paragraph" w:customStyle="1" w:styleId="p216">
    <w:name w:val="p216"/>
    <w:basedOn w:val="a"/>
    <w:rsid w:val="00C056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9">
    <w:name w:val="ft19"/>
    <w:basedOn w:val="a0"/>
    <w:rsid w:val="00C05675"/>
  </w:style>
  <w:style w:type="paragraph" w:customStyle="1" w:styleId="p217">
    <w:name w:val="p217"/>
    <w:basedOn w:val="a"/>
    <w:rsid w:val="00C056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
    <w:name w:val="ft3"/>
    <w:basedOn w:val="a0"/>
    <w:rsid w:val="00C05675"/>
  </w:style>
  <w:style w:type="paragraph" w:customStyle="1" w:styleId="p218">
    <w:name w:val="p218"/>
    <w:basedOn w:val="a"/>
    <w:rsid w:val="00C056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9">
    <w:name w:val="p219"/>
    <w:basedOn w:val="a"/>
    <w:rsid w:val="00C056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0">
    <w:name w:val="p220"/>
    <w:basedOn w:val="a"/>
    <w:rsid w:val="00C056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C056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
    <w:name w:val="ft6"/>
    <w:basedOn w:val="a0"/>
    <w:rsid w:val="00C05675"/>
  </w:style>
  <w:style w:type="paragraph" w:customStyle="1" w:styleId="p8">
    <w:name w:val="p8"/>
    <w:basedOn w:val="a"/>
    <w:rsid w:val="004C74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4C74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4C74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
    <w:name w:val="ft7"/>
    <w:basedOn w:val="a0"/>
    <w:rsid w:val="004C7487"/>
  </w:style>
  <w:style w:type="character" w:customStyle="1" w:styleId="ft8">
    <w:name w:val="ft8"/>
    <w:basedOn w:val="a0"/>
    <w:rsid w:val="004C7487"/>
  </w:style>
  <w:style w:type="paragraph" w:customStyle="1" w:styleId="p11">
    <w:name w:val="p11"/>
    <w:basedOn w:val="a"/>
    <w:rsid w:val="004C74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4C74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9">
    <w:name w:val="ft9"/>
    <w:basedOn w:val="a0"/>
    <w:rsid w:val="004C7487"/>
  </w:style>
  <w:style w:type="character" w:customStyle="1" w:styleId="ft20">
    <w:name w:val="ft20"/>
    <w:basedOn w:val="a0"/>
    <w:rsid w:val="004C7487"/>
  </w:style>
  <w:style w:type="character" w:customStyle="1" w:styleId="ft17">
    <w:name w:val="ft17"/>
    <w:basedOn w:val="a0"/>
    <w:rsid w:val="004C7487"/>
  </w:style>
  <w:style w:type="character" w:customStyle="1" w:styleId="ft4">
    <w:name w:val="ft4"/>
    <w:basedOn w:val="a0"/>
    <w:rsid w:val="004C7487"/>
  </w:style>
  <w:style w:type="paragraph" w:customStyle="1" w:styleId="p16">
    <w:name w:val="p16"/>
    <w:basedOn w:val="a"/>
    <w:rsid w:val="004C74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2">
    <w:name w:val="ft32"/>
    <w:basedOn w:val="a0"/>
    <w:rsid w:val="004C7487"/>
  </w:style>
  <w:style w:type="paragraph" w:customStyle="1" w:styleId="p6">
    <w:name w:val="p6"/>
    <w:basedOn w:val="a"/>
    <w:rsid w:val="004C74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0">
    <w:name w:val="ft0"/>
    <w:basedOn w:val="a0"/>
    <w:rsid w:val="004C7487"/>
  </w:style>
  <w:style w:type="character" w:customStyle="1" w:styleId="20">
    <w:name w:val="Заголовок 2 Знак"/>
    <w:basedOn w:val="a0"/>
    <w:link w:val="2"/>
    <w:uiPriority w:val="9"/>
    <w:rsid w:val="000918E8"/>
    <w:rPr>
      <w:rFonts w:asciiTheme="majorHAnsi" w:eastAsiaTheme="majorEastAsia" w:hAnsiTheme="majorHAnsi" w:cstheme="majorBidi"/>
      <w:color w:val="365F91" w:themeColor="accent1" w:themeShade="BF"/>
      <w:sz w:val="26"/>
      <w:szCs w:val="26"/>
    </w:rPr>
  </w:style>
  <w:style w:type="character" w:customStyle="1" w:styleId="ztplmc">
    <w:name w:val="ztplmc"/>
    <w:basedOn w:val="a0"/>
    <w:rsid w:val="000918E8"/>
  </w:style>
  <w:style w:type="character" w:customStyle="1" w:styleId="q4iawc">
    <w:name w:val="q4iawc"/>
    <w:basedOn w:val="a0"/>
    <w:rsid w:val="000918E8"/>
  </w:style>
  <w:style w:type="paragraph" w:customStyle="1" w:styleId="FR1">
    <w:name w:val="FR1"/>
    <w:rsid w:val="000A0E13"/>
    <w:pPr>
      <w:widowControl w:val="0"/>
      <w:autoSpaceDE w:val="0"/>
      <w:autoSpaceDN w:val="0"/>
      <w:adjustRightInd w:val="0"/>
      <w:spacing w:before="100" w:after="0" w:line="240" w:lineRule="auto"/>
    </w:pPr>
    <w:rPr>
      <w:rFonts w:ascii="Arial" w:eastAsia="Times New Roman" w:hAnsi="Arial" w:cs="Arial"/>
      <w:i/>
      <w:iCs/>
      <w:sz w:val="20"/>
      <w:szCs w:val="20"/>
      <w:lang w:eastAsia="ru-RU"/>
    </w:rPr>
  </w:style>
  <w:style w:type="character" w:customStyle="1" w:styleId="ts-math">
    <w:name w:val="ts-math"/>
    <w:basedOn w:val="a0"/>
    <w:rsid w:val="00983A10"/>
  </w:style>
  <w:style w:type="paragraph" w:customStyle="1" w:styleId="opisdvfldbeg">
    <w:name w:val="opis_dvfld_beg"/>
    <w:basedOn w:val="a"/>
    <w:rsid w:val="00D047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pisdvfld">
    <w:name w:val="opis_dvfld"/>
    <w:basedOn w:val="a"/>
    <w:rsid w:val="00D047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wrap">
    <w:name w:val="nowrap"/>
    <w:basedOn w:val="a0"/>
    <w:rsid w:val="00506157"/>
  </w:style>
  <w:style w:type="character" w:customStyle="1" w:styleId="10">
    <w:name w:val="Заголовок 1 Знак"/>
    <w:basedOn w:val="a0"/>
    <w:link w:val="1"/>
    <w:uiPriority w:val="9"/>
    <w:rsid w:val="00716FA3"/>
    <w:rPr>
      <w:rFonts w:asciiTheme="majorHAnsi" w:eastAsiaTheme="majorEastAsia" w:hAnsiTheme="majorHAnsi" w:cstheme="majorBidi"/>
      <w:b/>
      <w:bCs/>
      <w:color w:val="365F91" w:themeColor="accent1" w:themeShade="BF"/>
      <w:sz w:val="28"/>
      <w:szCs w:val="28"/>
    </w:rPr>
  </w:style>
  <w:style w:type="paragraph" w:styleId="aa">
    <w:name w:val="header"/>
    <w:basedOn w:val="a"/>
    <w:link w:val="ab"/>
    <w:uiPriority w:val="99"/>
    <w:unhideWhenUsed/>
    <w:rsid w:val="00870ABC"/>
    <w:pPr>
      <w:tabs>
        <w:tab w:val="center" w:pos="4513"/>
        <w:tab w:val="right" w:pos="9026"/>
      </w:tabs>
      <w:spacing w:after="0" w:line="240" w:lineRule="auto"/>
    </w:pPr>
  </w:style>
  <w:style w:type="character" w:customStyle="1" w:styleId="ab">
    <w:name w:val="Верхний колонтитул Знак"/>
    <w:basedOn w:val="a0"/>
    <w:link w:val="aa"/>
    <w:uiPriority w:val="99"/>
    <w:rsid w:val="00870ABC"/>
  </w:style>
  <w:style w:type="paragraph" w:styleId="ac">
    <w:name w:val="footer"/>
    <w:basedOn w:val="a"/>
    <w:link w:val="ad"/>
    <w:uiPriority w:val="99"/>
    <w:unhideWhenUsed/>
    <w:rsid w:val="00870ABC"/>
    <w:pPr>
      <w:tabs>
        <w:tab w:val="center" w:pos="4513"/>
        <w:tab w:val="right" w:pos="9026"/>
      </w:tabs>
      <w:spacing w:after="0" w:line="240" w:lineRule="auto"/>
    </w:pPr>
  </w:style>
  <w:style w:type="character" w:customStyle="1" w:styleId="ad">
    <w:name w:val="Нижний колонтитул Знак"/>
    <w:basedOn w:val="a0"/>
    <w:link w:val="ac"/>
    <w:uiPriority w:val="99"/>
    <w:rsid w:val="00870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84347">
      <w:bodyDiv w:val="1"/>
      <w:marLeft w:val="0"/>
      <w:marRight w:val="0"/>
      <w:marTop w:val="0"/>
      <w:marBottom w:val="0"/>
      <w:divBdr>
        <w:top w:val="none" w:sz="0" w:space="0" w:color="auto"/>
        <w:left w:val="none" w:sz="0" w:space="0" w:color="auto"/>
        <w:bottom w:val="none" w:sz="0" w:space="0" w:color="auto"/>
        <w:right w:val="none" w:sz="0" w:space="0" w:color="auto"/>
      </w:divBdr>
    </w:div>
    <w:div w:id="141235345">
      <w:bodyDiv w:val="1"/>
      <w:marLeft w:val="0"/>
      <w:marRight w:val="0"/>
      <w:marTop w:val="0"/>
      <w:marBottom w:val="0"/>
      <w:divBdr>
        <w:top w:val="none" w:sz="0" w:space="0" w:color="auto"/>
        <w:left w:val="none" w:sz="0" w:space="0" w:color="auto"/>
        <w:bottom w:val="none" w:sz="0" w:space="0" w:color="auto"/>
        <w:right w:val="none" w:sz="0" w:space="0" w:color="auto"/>
      </w:divBdr>
    </w:div>
    <w:div w:id="145586419">
      <w:bodyDiv w:val="1"/>
      <w:marLeft w:val="0"/>
      <w:marRight w:val="0"/>
      <w:marTop w:val="0"/>
      <w:marBottom w:val="0"/>
      <w:divBdr>
        <w:top w:val="none" w:sz="0" w:space="0" w:color="auto"/>
        <w:left w:val="none" w:sz="0" w:space="0" w:color="auto"/>
        <w:bottom w:val="none" w:sz="0" w:space="0" w:color="auto"/>
        <w:right w:val="none" w:sz="0" w:space="0" w:color="auto"/>
      </w:divBdr>
    </w:div>
    <w:div w:id="179586907">
      <w:bodyDiv w:val="1"/>
      <w:marLeft w:val="0"/>
      <w:marRight w:val="0"/>
      <w:marTop w:val="0"/>
      <w:marBottom w:val="0"/>
      <w:divBdr>
        <w:top w:val="none" w:sz="0" w:space="0" w:color="auto"/>
        <w:left w:val="none" w:sz="0" w:space="0" w:color="auto"/>
        <w:bottom w:val="none" w:sz="0" w:space="0" w:color="auto"/>
        <w:right w:val="none" w:sz="0" w:space="0" w:color="auto"/>
      </w:divBdr>
    </w:div>
    <w:div w:id="192380170">
      <w:bodyDiv w:val="1"/>
      <w:marLeft w:val="0"/>
      <w:marRight w:val="0"/>
      <w:marTop w:val="0"/>
      <w:marBottom w:val="0"/>
      <w:divBdr>
        <w:top w:val="none" w:sz="0" w:space="0" w:color="auto"/>
        <w:left w:val="none" w:sz="0" w:space="0" w:color="auto"/>
        <w:bottom w:val="none" w:sz="0" w:space="0" w:color="auto"/>
        <w:right w:val="none" w:sz="0" w:space="0" w:color="auto"/>
      </w:divBdr>
    </w:div>
    <w:div w:id="206718888">
      <w:bodyDiv w:val="1"/>
      <w:marLeft w:val="0"/>
      <w:marRight w:val="0"/>
      <w:marTop w:val="0"/>
      <w:marBottom w:val="0"/>
      <w:divBdr>
        <w:top w:val="none" w:sz="0" w:space="0" w:color="auto"/>
        <w:left w:val="none" w:sz="0" w:space="0" w:color="auto"/>
        <w:bottom w:val="none" w:sz="0" w:space="0" w:color="auto"/>
        <w:right w:val="none" w:sz="0" w:space="0" w:color="auto"/>
      </w:divBdr>
    </w:div>
    <w:div w:id="299040813">
      <w:bodyDiv w:val="1"/>
      <w:marLeft w:val="0"/>
      <w:marRight w:val="0"/>
      <w:marTop w:val="0"/>
      <w:marBottom w:val="0"/>
      <w:divBdr>
        <w:top w:val="none" w:sz="0" w:space="0" w:color="auto"/>
        <w:left w:val="none" w:sz="0" w:space="0" w:color="auto"/>
        <w:bottom w:val="none" w:sz="0" w:space="0" w:color="auto"/>
        <w:right w:val="none" w:sz="0" w:space="0" w:color="auto"/>
      </w:divBdr>
      <w:divsChild>
        <w:div w:id="418140408">
          <w:marLeft w:val="0"/>
          <w:marRight w:val="0"/>
          <w:marTop w:val="100"/>
          <w:marBottom w:val="0"/>
          <w:divBdr>
            <w:top w:val="none" w:sz="0" w:space="0" w:color="auto"/>
            <w:left w:val="none" w:sz="0" w:space="0" w:color="auto"/>
            <w:bottom w:val="none" w:sz="0" w:space="0" w:color="auto"/>
            <w:right w:val="none" w:sz="0" w:space="0" w:color="auto"/>
          </w:divBdr>
        </w:div>
        <w:div w:id="747579318">
          <w:marLeft w:val="0"/>
          <w:marRight w:val="0"/>
          <w:marTop w:val="0"/>
          <w:marBottom w:val="0"/>
          <w:divBdr>
            <w:top w:val="none" w:sz="0" w:space="0" w:color="auto"/>
            <w:left w:val="none" w:sz="0" w:space="0" w:color="auto"/>
            <w:bottom w:val="none" w:sz="0" w:space="0" w:color="auto"/>
            <w:right w:val="none" w:sz="0" w:space="0" w:color="auto"/>
          </w:divBdr>
          <w:divsChild>
            <w:div w:id="1811511412">
              <w:marLeft w:val="0"/>
              <w:marRight w:val="0"/>
              <w:marTop w:val="0"/>
              <w:marBottom w:val="0"/>
              <w:divBdr>
                <w:top w:val="none" w:sz="0" w:space="0" w:color="auto"/>
                <w:left w:val="none" w:sz="0" w:space="0" w:color="auto"/>
                <w:bottom w:val="none" w:sz="0" w:space="0" w:color="auto"/>
                <w:right w:val="none" w:sz="0" w:space="0" w:color="auto"/>
              </w:divBdr>
              <w:divsChild>
                <w:div w:id="17736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730790">
      <w:bodyDiv w:val="1"/>
      <w:marLeft w:val="0"/>
      <w:marRight w:val="0"/>
      <w:marTop w:val="0"/>
      <w:marBottom w:val="0"/>
      <w:divBdr>
        <w:top w:val="none" w:sz="0" w:space="0" w:color="auto"/>
        <w:left w:val="none" w:sz="0" w:space="0" w:color="auto"/>
        <w:bottom w:val="none" w:sz="0" w:space="0" w:color="auto"/>
        <w:right w:val="none" w:sz="0" w:space="0" w:color="auto"/>
      </w:divBdr>
    </w:div>
    <w:div w:id="342366931">
      <w:bodyDiv w:val="1"/>
      <w:marLeft w:val="0"/>
      <w:marRight w:val="0"/>
      <w:marTop w:val="0"/>
      <w:marBottom w:val="0"/>
      <w:divBdr>
        <w:top w:val="none" w:sz="0" w:space="0" w:color="auto"/>
        <w:left w:val="none" w:sz="0" w:space="0" w:color="auto"/>
        <w:bottom w:val="none" w:sz="0" w:space="0" w:color="auto"/>
        <w:right w:val="none" w:sz="0" w:space="0" w:color="auto"/>
      </w:divBdr>
    </w:div>
    <w:div w:id="352650330">
      <w:bodyDiv w:val="1"/>
      <w:marLeft w:val="0"/>
      <w:marRight w:val="0"/>
      <w:marTop w:val="0"/>
      <w:marBottom w:val="0"/>
      <w:divBdr>
        <w:top w:val="none" w:sz="0" w:space="0" w:color="auto"/>
        <w:left w:val="none" w:sz="0" w:space="0" w:color="auto"/>
        <w:bottom w:val="none" w:sz="0" w:space="0" w:color="auto"/>
        <w:right w:val="none" w:sz="0" w:space="0" w:color="auto"/>
      </w:divBdr>
    </w:div>
    <w:div w:id="366877863">
      <w:bodyDiv w:val="1"/>
      <w:marLeft w:val="0"/>
      <w:marRight w:val="0"/>
      <w:marTop w:val="0"/>
      <w:marBottom w:val="0"/>
      <w:divBdr>
        <w:top w:val="none" w:sz="0" w:space="0" w:color="auto"/>
        <w:left w:val="none" w:sz="0" w:space="0" w:color="auto"/>
        <w:bottom w:val="none" w:sz="0" w:space="0" w:color="auto"/>
        <w:right w:val="none" w:sz="0" w:space="0" w:color="auto"/>
      </w:divBdr>
    </w:div>
    <w:div w:id="420029097">
      <w:bodyDiv w:val="1"/>
      <w:marLeft w:val="0"/>
      <w:marRight w:val="0"/>
      <w:marTop w:val="0"/>
      <w:marBottom w:val="0"/>
      <w:divBdr>
        <w:top w:val="none" w:sz="0" w:space="0" w:color="auto"/>
        <w:left w:val="none" w:sz="0" w:space="0" w:color="auto"/>
        <w:bottom w:val="none" w:sz="0" w:space="0" w:color="auto"/>
        <w:right w:val="none" w:sz="0" w:space="0" w:color="auto"/>
      </w:divBdr>
    </w:div>
    <w:div w:id="430274566">
      <w:bodyDiv w:val="1"/>
      <w:marLeft w:val="0"/>
      <w:marRight w:val="0"/>
      <w:marTop w:val="0"/>
      <w:marBottom w:val="0"/>
      <w:divBdr>
        <w:top w:val="none" w:sz="0" w:space="0" w:color="auto"/>
        <w:left w:val="none" w:sz="0" w:space="0" w:color="auto"/>
        <w:bottom w:val="none" w:sz="0" w:space="0" w:color="auto"/>
        <w:right w:val="none" w:sz="0" w:space="0" w:color="auto"/>
      </w:divBdr>
    </w:div>
    <w:div w:id="457843810">
      <w:bodyDiv w:val="1"/>
      <w:marLeft w:val="0"/>
      <w:marRight w:val="0"/>
      <w:marTop w:val="0"/>
      <w:marBottom w:val="0"/>
      <w:divBdr>
        <w:top w:val="none" w:sz="0" w:space="0" w:color="auto"/>
        <w:left w:val="none" w:sz="0" w:space="0" w:color="auto"/>
        <w:bottom w:val="none" w:sz="0" w:space="0" w:color="auto"/>
        <w:right w:val="none" w:sz="0" w:space="0" w:color="auto"/>
      </w:divBdr>
    </w:div>
    <w:div w:id="486089895">
      <w:bodyDiv w:val="1"/>
      <w:marLeft w:val="0"/>
      <w:marRight w:val="0"/>
      <w:marTop w:val="0"/>
      <w:marBottom w:val="0"/>
      <w:divBdr>
        <w:top w:val="none" w:sz="0" w:space="0" w:color="auto"/>
        <w:left w:val="none" w:sz="0" w:space="0" w:color="auto"/>
        <w:bottom w:val="none" w:sz="0" w:space="0" w:color="auto"/>
        <w:right w:val="none" w:sz="0" w:space="0" w:color="auto"/>
      </w:divBdr>
    </w:div>
    <w:div w:id="544678410">
      <w:bodyDiv w:val="1"/>
      <w:marLeft w:val="0"/>
      <w:marRight w:val="0"/>
      <w:marTop w:val="0"/>
      <w:marBottom w:val="0"/>
      <w:divBdr>
        <w:top w:val="none" w:sz="0" w:space="0" w:color="auto"/>
        <w:left w:val="none" w:sz="0" w:space="0" w:color="auto"/>
        <w:bottom w:val="none" w:sz="0" w:space="0" w:color="auto"/>
        <w:right w:val="none" w:sz="0" w:space="0" w:color="auto"/>
      </w:divBdr>
    </w:div>
    <w:div w:id="545718873">
      <w:bodyDiv w:val="1"/>
      <w:marLeft w:val="0"/>
      <w:marRight w:val="0"/>
      <w:marTop w:val="0"/>
      <w:marBottom w:val="0"/>
      <w:divBdr>
        <w:top w:val="none" w:sz="0" w:space="0" w:color="auto"/>
        <w:left w:val="none" w:sz="0" w:space="0" w:color="auto"/>
        <w:bottom w:val="none" w:sz="0" w:space="0" w:color="auto"/>
        <w:right w:val="none" w:sz="0" w:space="0" w:color="auto"/>
      </w:divBdr>
    </w:div>
    <w:div w:id="561137813">
      <w:bodyDiv w:val="1"/>
      <w:marLeft w:val="0"/>
      <w:marRight w:val="0"/>
      <w:marTop w:val="0"/>
      <w:marBottom w:val="0"/>
      <w:divBdr>
        <w:top w:val="none" w:sz="0" w:space="0" w:color="auto"/>
        <w:left w:val="none" w:sz="0" w:space="0" w:color="auto"/>
        <w:bottom w:val="none" w:sz="0" w:space="0" w:color="auto"/>
        <w:right w:val="none" w:sz="0" w:space="0" w:color="auto"/>
      </w:divBdr>
    </w:div>
    <w:div w:id="579022136">
      <w:bodyDiv w:val="1"/>
      <w:marLeft w:val="0"/>
      <w:marRight w:val="0"/>
      <w:marTop w:val="0"/>
      <w:marBottom w:val="0"/>
      <w:divBdr>
        <w:top w:val="none" w:sz="0" w:space="0" w:color="auto"/>
        <w:left w:val="none" w:sz="0" w:space="0" w:color="auto"/>
        <w:bottom w:val="none" w:sz="0" w:space="0" w:color="auto"/>
        <w:right w:val="none" w:sz="0" w:space="0" w:color="auto"/>
      </w:divBdr>
    </w:div>
    <w:div w:id="589773640">
      <w:bodyDiv w:val="1"/>
      <w:marLeft w:val="0"/>
      <w:marRight w:val="0"/>
      <w:marTop w:val="0"/>
      <w:marBottom w:val="0"/>
      <w:divBdr>
        <w:top w:val="none" w:sz="0" w:space="0" w:color="auto"/>
        <w:left w:val="none" w:sz="0" w:space="0" w:color="auto"/>
        <w:bottom w:val="none" w:sz="0" w:space="0" w:color="auto"/>
        <w:right w:val="none" w:sz="0" w:space="0" w:color="auto"/>
      </w:divBdr>
    </w:div>
    <w:div w:id="590509439">
      <w:bodyDiv w:val="1"/>
      <w:marLeft w:val="0"/>
      <w:marRight w:val="0"/>
      <w:marTop w:val="0"/>
      <w:marBottom w:val="0"/>
      <w:divBdr>
        <w:top w:val="none" w:sz="0" w:space="0" w:color="auto"/>
        <w:left w:val="none" w:sz="0" w:space="0" w:color="auto"/>
        <w:bottom w:val="none" w:sz="0" w:space="0" w:color="auto"/>
        <w:right w:val="none" w:sz="0" w:space="0" w:color="auto"/>
      </w:divBdr>
    </w:div>
    <w:div w:id="620303380">
      <w:bodyDiv w:val="1"/>
      <w:marLeft w:val="0"/>
      <w:marRight w:val="0"/>
      <w:marTop w:val="0"/>
      <w:marBottom w:val="0"/>
      <w:divBdr>
        <w:top w:val="none" w:sz="0" w:space="0" w:color="auto"/>
        <w:left w:val="none" w:sz="0" w:space="0" w:color="auto"/>
        <w:bottom w:val="none" w:sz="0" w:space="0" w:color="auto"/>
        <w:right w:val="none" w:sz="0" w:space="0" w:color="auto"/>
      </w:divBdr>
    </w:div>
    <w:div w:id="633675864">
      <w:bodyDiv w:val="1"/>
      <w:marLeft w:val="0"/>
      <w:marRight w:val="0"/>
      <w:marTop w:val="0"/>
      <w:marBottom w:val="0"/>
      <w:divBdr>
        <w:top w:val="none" w:sz="0" w:space="0" w:color="auto"/>
        <w:left w:val="none" w:sz="0" w:space="0" w:color="auto"/>
        <w:bottom w:val="none" w:sz="0" w:space="0" w:color="auto"/>
        <w:right w:val="none" w:sz="0" w:space="0" w:color="auto"/>
      </w:divBdr>
    </w:div>
    <w:div w:id="677005772">
      <w:bodyDiv w:val="1"/>
      <w:marLeft w:val="0"/>
      <w:marRight w:val="0"/>
      <w:marTop w:val="0"/>
      <w:marBottom w:val="0"/>
      <w:divBdr>
        <w:top w:val="none" w:sz="0" w:space="0" w:color="auto"/>
        <w:left w:val="none" w:sz="0" w:space="0" w:color="auto"/>
        <w:bottom w:val="none" w:sz="0" w:space="0" w:color="auto"/>
        <w:right w:val="none" w:sz="0" w:space="0" w:color="auto"/>
      </w:divBdr>
    </w:div>
    <w:div w:id="765033375">
      <w:bodyDiv w:val="1"/>
      <w:marLeft w:val="0"/>
      <w:marRight w:val="0"/>
      <w:marTop w:val="0"/>
      <w:marBottom w:val="0"/>
      <w:divBdr>
        <w:top w:val="none" w:sz="0" w:space="0" w:color="auto"/>
        <w:left w:val="none" w:sz="0" w:space="0" w:color="auto"/>
        <w:bottom w:val="none" w:sz="0" w:space="0" w:color="auto"/>
        <w:right w:val="none" w:sz="0" w:space="0" w:color="auto"/>
      </w:divBdr>
    </w:div>
    <w:div w:id="779496288">
      <w:bodyDiv w:val="1"/>
      <w:marLeft w:val="0"/>
      <w:marRight w:val="0"/>
      <w:marTop w:val="0"/>
      <w:marBottom w:val="0"/>
      <w:divBdr>
        <w:top w:val="none" w:sz="0" w:space="0" w:color="auto"/>
        <w:left w:val="none" w:sz="0" w:space="0" w:color="auto"/>
        <w:bottom w:val="none" w:sz="0" w:space="0" w:color="auto"/>
        <w:right w:val="none" w:sz="0" w:space="0" w:color="auto"/>
      </w:divBdr>
    </w:div>
    <w:div w:id="786437694">
      <w:bodyDiv w:val="1"/>
      <w:marLeft w:val="0"/>
      <w:marRight w:val="0"/>
      <w:marTop w:val="0"/>
      <w:marBottom w:val="0"/>
      <w:divBdr>
        <w:top w:val="none" w:sz="0" w:space="0" w:color="auto"/>
        <w:left w:val="none" w:sz="0" w:space="0" w:color="auto"/>
        <w:bottom w:val="none" w:sz="0" w:space="0" w:color="auto"/>
        <w:right w:val="none" w:sz="0" w:space="0" w:color="auto"/>
      </w:divBdr>
    </w:div>
    <w:div w:id="825629931">
      <w:bodyDiv w:val="1"/>
      <w:marLeft w:val="0"/>
      <w:marRight w:val="0"/>
      <w:marTop w:val="0"/>
      <w:marBottom w:val="0"/>
      <w:divBdr>
        <w:top w:val="none" w:sz="0" w:space="0" w:color="auto"/>
        <w:left w:val="none" w:sz="0" w:space="0" w:color="auto"/>
        <w:bottom w:val="none" w:sz="0" w:space="0" w:color="auto"/>
        <w:right w:val="none" w:sz="0" w:space="0" w:color="auto"/>
      </w:divBdr>
    </w:div>
    <w:div w:id="828984487">
      <w:bodyDiv w:val="1"/>
      <w:marLeft w:val="0"/>
      <w:marRight w:val="0"/>
      <w:marTop w:val="0"/>
      <w:marBottom w:val="0"/>
      <w:divBdr>
        <w:top w:val="none" w:sz="0" w:space="0" w:color="auto"/>
        <w:left w:val="none" w:sz="0" w:space="0" w:color="auto"/>
        <w:bottom w:val="none" w:sz="0" w:space="0" w:color="auto"/>
        <w:right w:val="none" w:sz="0" w:space="0" w:color="auto"/>
      </w:divBdr>
    </w:div>
    <w:div w:id="893003548">
      <w:bodyDiv w:val="1"/>
      <w:marLeft w:val="0"/>
      <w:marRight w:val="0"/>
      <w:marTop w:val="0"/>
      <w:marBottom w:val="0"/>
      <w:divBdr>
        <w:top w:val="none" w:sz="0" w:space="0" w:color="auto"/>
        <w:left w:val="none" w:sz="0" w:space="0" w:color="auto"/>
        <w:bottom w:val="none" w:sz="0" w:space="0" w:color="auto"/>
        <w:right w:val="none" w:sz="0" w:space="0" w:color="auto"/>
      </w:divBdr>
    </w:div>
    <w:div w:id="900209006">
      <w:bodyDiv w:val="1"/>
      <w:marLeft w:val="0"/>
      <w:marRight w:val="0"/>
      <w:marTop w:val="0"/>
      <w:marBottom w:val="0"/>
      <w:divBdr>
        <w:top w:val="none" w:sz="0" w:space="0" w:color="auto"/>
        <w:left w:val="none" w:sz="0" w:space="0" w:color="auto"/>
        <w:bottom w:val="none" w:sz="0" w:space="0" w:color="auto"/>
        <w:right w:val="none" w:sz="0" w:space="0" w:color="auto"/>
      </w:divBdr>
    </w:div>
    <w:div w:id="951472770">
      <w:bodyDiv w:val="1"/>
      <w:marLeft w:val="0"/>
      <w:marRight w:val="0"/>
      <w:marTop w:val="0"/>
      <w:marBottom w:val="0"/>
      <w:divBdr>
        <w:top w:val="none" w:sz="0" w:space="0" w:color="auto"/>
        <w:left w:val="none" w:sz="0" w:space="0" w:color="auto"/>
        <w:bottom w:val="none" w:sz="0" w:space="0" w:color="auto"/>
        <w:right w:val="none" w:sz="0" w:space="0" w:color="auto"/>
      </w:divBdr>
    </w:div>
    <w:div w:id="1010789589">
      <w:bodyDiv w:val="1"/>
      <w:marLeft w:val="0"/>
      <w:marRight w:val="0"/>
      <w:marTop w:val="0"/>
      <w:marBottom w:val="0"/>
      <w:divBdr>
        <w:top w:val="none" w:sz="0" w:space="0" w:color="auto"/>
        <w:left w:val="none" w:sz="0" w:space="0" w:color="auto"/>
        <w:bottom w:val="none" w:sz="0" w:space="0" w:color="auto"/>
        <w:right w:val="none" w:sz="0" w:space="0" w:color="auto"/>
      </w:divBdr>
    </w:div>
    <w:div w:id="1051030413">
      <w:bodyDiv w:val="1"/>
      <w:marLeft w:val="0"/>
      <w:marRight w:val="0"/>
      <w:marTop w:val="0"/>
      <w:marBottom w:val="0"/>
      <w:divBdr>
        <w:top w:val="none" w:sz="0" w:space="0" w:color="auto"/>
        <w:left w:val="none" w:sz="0" w:space="0" w:color="auto"/>
        <w:bottom w:val="none" w:sz="0" w:space="0" w:color="auto"/>
        <w:right w:val="none" w:sz="0" w:space="0" w:color="auto"/>
      </w:divBdr>
    </w:div>
    <w:div w:id="1096293283">
      <w:bodyDiv w:val="1"/>
      <w:marLeft w:val="0"/>
      <w:marRight w:val="0"/>
      <w:marTop w:val="0"/>
      <w:marBottom w:val="0"/>
      <w:divBdr>
        <w:top w:val="none" w:sz="0" w:space="0" w:color="auto"/>
        <w:left w:val="none" w:sz="0" w:space="0" w:color="auto"/>
        <w:bottom w:val="none" w:sz="0" w:space="0" w:color="auto"/>
        <w:right w:val="none" w:sz="0" w:space="0" w:color="auto"/>
      </w:divBdr>
    </w:div>
    <w:div w:id="1114322028">
      <w:bodyDiv w:val="1"/>
      <w:marLeft w:val="0"/>
      <w:marRight w:val="0"/>
      <w:marTop w:val="0"/>
      <w:marBottom w:val="0"/>
      <w:divBdr>
        <w:top w:val="none" w:sz="0" w:space="0" w:color="auto"/>
        <w:left w:val="none" w:sz="0" w:space="0" w:color="auto"/>
        <w:bottom w:val="none" w:sz="0" w:space="0" w:color="auto"/>
        <w:right w:val="none" w:sz="0" w:space="0" w:color="auto"/>
      </w:divBdr>
    </w:div>
    <w:div w:id="1115251831">
      <w:bodyDiv w:val="1"/>
      <w:marLeft w:val="0"/>
      <w:marRight w:val="0"/>
      <w:marTop w:val="0"/>
      <w:marBottom w:val="0"/>
      <w:divBdr>
        <w:top w:val="none" w:sz="0" w:space="0" w:color="auto"/>
        <w:left w:val="none" w:sz="0" w:space="0" w:color="auto"/>
        <w:bottom w:val="none" w:sz="0" w:space="0" w:color="auto"/>
        <w:right w:val="none" w:sz="0" w:space="0" w:color="auto"/>
      </w:divBdr>
    </w:div>
    <w:div w:id="1116826296">
      <w:bodyDiv w:val="1"/>
      <w:marLeft w:val="0"/>
      <w:marRight w:val="0"/>
      <w:marTop w:val="0"/>
      <w:marBottom w:val="0"/>
      <w:divBdr>
        <w:top w:val="none" w:sz="0" w:space="0" w:color="auto"/>
        <w:left w:val="none" w:sz="0" w:space="0" w:color="auto"/>
        <w:bottom w:val="none" w:sz="0" w:space="0" w:color="auto"/>
        <w:right w:val="none" w:sz="0" w:space="0" w:color="auto"/>
      </w:divBdr>
    </w:div>
    <w:div w:id="1122653322">
      <w:bodyDiv w:val="1"/>
      <w:marLeft w:val="0"/>
      <w:marRight w:val="0"/>
      <w:marTop w:val="0"/>
      <w:marBottom w:val="0"/>
      <w:divBdr>
        <w:top w:val="none" w:sz="0" w:space="0" w:color="auto"/>
        <w:left w:val="none" w:sz="0" w:space="0" w:color="auto"/>
        <w:bottom w:val="none" w:sz="0" w:space="0" w:color="auto"/>
        <w:right w:val="none" w:sz="0" w:space="0" w:color="auto"/>
      </w:divBdr>
    </w:div>
    <w:div w:id="1125928046">
      <w:bodyDiv w:val="1"/>
      <w:marLeft w:val="0"/>
      <w:marRight w:val="0"/>
      <w:marTop w:val="0"/>
      <w:marBottom w:val="0"/>
      <w:divBdr>
        <w:top w:val="none" w:sz="0" w:space="0" w:color="auto"/>
        <w:left w:val="none" w:sz="0" w:space="0" w:color="auto"/>
        <w:bottom w:val="none" w:sz="0" w:space="0" w:color="auto"/>
        <w:right w:val="none" w:sz="0" w:space="0" w:color="auto"/>
      </w:divBdr>
    </w:div>
    <w:div w:id="1138643779">
      <w:bodyDiv w:val="1"/>
      <w:marLeft w:val="0"/>
      <w:marRight w:val="0"/>
      <w:marTop w:val="0"/>
      <w:marBottom w:val="0"/>
      <w:divBdr>
        <w:top w:val="none" w:sz="0" w:space="0" w:color="auto"/>
        <w:left w:val="none" w:sz="0" w:space="0" w:color="auto"/>
        <w:bottom w:val="none" w:sz="0" w:space="0" w:color="auto"/>
        <w:right w:val="none" w:sz="0" w:space="0" w:color="auto"/>
      </w:divBdr>
    </w:div>
    <w:div w:id="1143814913">
      <w:bodyDiv w:val="1"/>
      <w:marLeft w:val="0"/>
      <w:marRight w:val="0"/>
      <w:marTop w:val="0"/>
      <w:marBottom w:val="0"/>
      <w:divBdr>
        <w:top w:val="none" w:sz="0" w:space="0" w:color="auto"/>
        <w:left w:val="none" w:sz="0" w:space="0" w:color="auto"/>
        <w:bottom w:val="none" w:sz="0" w:space="0" w:color="auto"/>
        <w:right w:val="none" w:sz="0" w:space="0" w:color="auto"/>
      </w:divBdr>
    </w:div>
    <w:div w:id="1197157649">
      <w:bodyDiv w:val="1"/>
      <w:marLeft w:val="0"/>
      <w:marRight w:val="0"/>
      <w:marTop w:val="0"/>
      <w:marBottom w:val="0"/>
      <w:divBdr>
        <w:top w:val="none" w:sz="0" w:space="0" w:color="auto"/>
        <w:left w:val="none" w:sz="0" w:space="0" w:color="auto"/>
        <w:bottom w:val="none" w:sz="0" w:space="0" w:color="auto"/>
        <w:right w:val="none" w:sz="0" w:space="0" w:color="auto"/>
      </w:divBdr>
    </w:div>
    <w:div w:id="1200127339">
      <w:bodyDiv w:val="1"/>
      <w:marLeft w:val="0"/>
      <w:marRight w:val="0"/>
      <w:marTop w:val="0"/>
      <w:marBottom w:val="0"/>
      <w:divBdr>
        <w:top w:val="none" w:sz="0" w:space="0" w:color="auto"/>
        <w:left w:val="none" w:sz="0" w:space="0" w:color="auto"/>
        <w:bottom w:val="none" w:sz="0" w:space="0" w:color="auto"/>
        <w:right w:val="none" w:sz="0" w:space="0" w:color="auto"/>
      </w:divBdr>
    </w:div>
    <w:div w:id="1201671947">
      <w:bodyDiv w:val="1"/>
      <w:marLeft w:val="0"/>
      <w:marRight w:val="0"/>
      <w:marTop w:val="0"/>
      <w:marBottom w:val="0"/>
      <w:divBdr>
        <w:top w:val="none" w:sz="0" w:space="0" w:color="auto"/>
        <w:left w:val="none" w:sz="0" w:space="0" w:color="auto"/>
        <w:bottom w:val="none" w:sz="0" w:space="0" w:color="auto"/>
        <w:right w:val="none" w:sz="0" w:space="0" w:color="auto"/>
      </w:divBdr>
    </w:div>
    <w:div w:id="1208566885">
      <w:bodyDiv w:val="1"/>
      <w:marLeft w:val="0"/>
      <w:marRight w:val="0"/>
      <w:marTop w:val="0"/>
      <w:marBottom w:val="0"/>
      <w:divBdr>
        <w:top w:val="none" w:sz="0" w:space="0" w:color="auto"/>
        <w:left w:val="none" w:sz="0" w:space="0" w:color="auto"/>
        <w:bottom w:val="none" w:sz="0" w:space="0" w:color="auto"/>
        <w:right w:val="none" w:sz="0" w:space="0" w:color="auto"/>
      </w:divBdr>
    </w:div>
    <w:div w:id="1287276748">
      <w:bodyDiv w:val="1"/>
      <w:marLeft w:val="0"/>
      <w:marRight w:val="0"/>
      <w:marTop w:val="0"/>
      <w:marBottom w:val="0"/>
      <w:divBdr>
        <w:top w:val="none" w:sz="0" w:space="0" w:color="auto"/>
        <w:left w:val="none" w:sz="0" w:space="0" w:color="auto"/>
        <w:bottom w:val="none" w:sz="0" w:space="0" w:color="auto"/>
        <w:right w:val="none" w:sz="0" w:space="0" w:color="auto"/>
      </w:divBdr>
    </w:div>
    <w:div w:id="1324355482">
      <w:bodyDiv w:val="1"/>
      <w:marLeft w:val="0"/>
      <w:marRight w:val="0"/>
      <w:marTop w:val="0"/>
      <w:marBottom w:val="0"/>
      <w:divBdr>
        <w:top w:val="none" w:sz="0" w:space="0" w:color="auto"/>
        <w:left w:val="none" w:sz="0" w:space="0" w:color="auto"/>
        <w:bottom w:val="none" w:sz="0" w:space="0" w:color="auto"/>
        <w:right w:val="none" w:sz="0" w:space="0" w:color="auto"/>
      </w:divBdr>
    </w:div>
    <w:div w:id="1380323403">
      <w:bodyDiv w:val="1"/>
      <w:marLeft w:val="0"/>
      <w:marRight w:val="0"/>
      <w:marTop w:val="0"/>
      <w:marBottom w:val="0"/>
      <w:divBdr>
        <w:top w:val="none" w:sz="0" w:space="0" w:color="auto"/>
        <w:left w:val="none" w:sz="0" w:space="0" w:color="auto"/>
        <w:bottom w:val="none" w:sz="0" w:space="0" w:color="auto"/>
        <w:right w:val="none" w:sz="0" w:space="0" w:color="auto"/>
      </w:divBdr>
    </w:div>
    <w:div w:id="1387216095">
      <w:bodyDiv w:val="1"/>
      <w:marLeft w:val="0"/>
      <w:marRight w:val="0"/>
      <w:marTop w:val="0"/>
      <w:marBottom w:val="0"/>
      <w:divBdr>
        <w:top w:val="none" w:sz="0" w:space="0" w:color="auto"/>
        <w:left w:val="none" w:sz="0" w:space="0" w:color="auto"/>
        <w:bottom w:val="none" w:sz="0" w:space="0" w:color="auto"/>
        <w:right w:val="none" w:sz="0" w:space="0" w:color="auto"/>
      </w:divBdr>
    </w:div>
    <w:div w:id="1432820573">
      <w:bodyDiv w:val="1"/>
      <w:marLeft w:val="0"/>
      <w:marRight w:val="0"/>
      <w:marTop w:val="0"/>
      <w:marBottom w:val="0"/>
      <w:divBdr>
        <w:top w:val="none" w:sz="0" w:space="0" w:color="auto"/>
        <w:left w:val="none" w:sz="0" w:space="0" w:color="auto"/>
        <w:bottom w:val="none" w:sz="0" w:space="0" w:color="auto"/>
        <w:right w:val="none" w:sz="0" w:space="0" w:color="auto"/>
      </w:divBdr>
    </w:div>
    <w:div w:id="1433546658">
      <w:bodyDiv w:val="1"/>
      <w:marLeft w:val="0"/>
      <w:marRight w:val="0"/>
      <w:marTop w:val="0"/>
      <w:marBottom w:val="0"/>
      <w:divBdr>
        <w:top w:val="none" w:sz="0" w:space="0" w:color="auto"/>
        <w:left w:val="none" w:sz="0" w:space="0" w:color="auto"/>
        <w:bottom w:val="none" w:sz="0" w:space="0" w:color="auto"/>
        <w:right w:val="none" w:sz="0" w:space="0" w:color="auto"/>
      </w:divBdr>
    </w:div>
    <w:div w:id="1498419692">
      <w:bodyDiv w:val="1"/>
      <w:marLeft w:val="0"/>
      <w:marRight w:val="0"/>
      <w:marTop w:val="0"/>
      <w:marBottom w:val="0"/>
      <w:divBdr>
        <w:top w:val="none" w:sz="0" w:space="0" w:color="auto"/>
        <w:left w:val="none" w:sz="0" w:space="0" w:color="auto"/>
        <w:bottom w:val="none" w:sz="0" w:space="0" w:color="auto"/>
        <w:right w:val="none" w:sz="0" w:space="0" w:color="auto"/>
      </w:divBdr>
    </w:div>
    <w:div w:id="1508591909">
      <w:bodyDiv w:val="1"/>
      <w:marLeft w:val="0"/>
      <w:marRight w:val="0"/>
      <w:marTop w:val="0"/>
      <w:marBottom w:val="0"/>
      <w:divBdr>
        <w:top w:val="none" w:sz="0" w:space="0" w:color="auto"/>
        <w:left w:val="none" w:sz="0" w:space="0" w:color="auto"/>
        <w:bottom w:val="none" w:sz="0" w:space="0" w:color="auto"/>
        <w:right w:val="none" w:sz="0" w:space="0" w:color="auto"/>
      </w:divBdr>
    </w:div>
    <w:div w:id="1519344241">
      <w:bodyDiv w:val="1"/>
      <w:marLeft w:val="0"/>
      <w:marRight w:val="0"/>
      <w:marTop w:val="0"/>
      <w:marBottom w:val="0"/>
      <w:divBdr>
        <w:top w:val="none" w:sz="0" w:space="0" w:color="auto"/>
        <w:left w:val="none" w:sz="0" w:space="0" w:color="auto"/>
        <w:bottom w:val="none" w:sz="0" w:space="0" w:color="auto"/>
        <w:right w:val="none" w:sz="0" w:space="0" w:color="auto"/>
      </w:divBdr>
    </w:div>
    <w:div w:id="1575973085">
      <w:bodyDiv w:val="1"/>
      <w:marLeft w:val="0"/>
      <w:marRight w:val="0"/>
      <w:marTop w:val="0"/>
      <w:marBottom w:val="0"/>
      <w:divBdr>
        <w:top w:val="none" w:sz="0" w:space="0" w:color="auto"/>
        <w:left w:val="none" w:sz="0" w:space="0" w:color="auto"/>
        <w:bottom w:val="none" w:sz="0" w:space="0" w:color="auto"/>
        <w:right w:val="none" w:sz="0" w:space="0" w:color="auto"/>
      </w:divBdr>
    </w:div>
    <w:div w:id="1628126259">
      <w:bodyDiv w:val="1"/>
      <w:marLeft w:val="0"/>
      <w:marRight w:val="0"/>
      <w:marTop w:val="0"/>
      <w:marBottom w:val="0"/>
      <w:divBdr>
        <w:top w:val="none" w:sz="0" w:space="0" w:color="auto"/>
        <w:left w:val="none" w:sz="0" w:space="0" w:color="auto"/>
        <w:bottom w:val="none" w:sz="0" w:space="0" w:color="auto"/>
        <w:right w:val="none" w:sz="0" w:space="0" w:color="auto"/>
      </w:divBdr>
    </w:div>
    <w:div w:id="1644390111">
      <w:bodyDiv w:val="1"/>
      <w:marLeft w:val="0"/>
      <w:marRight w:val="0"/>
      <w:marTop w:val="0"/>
      <w:marBottom w:val="0"/>
      <w:divBdr>
        <w:top w:val="none" w:sz="0" w:space="0" w:color="auto"/>
        <w:left w:val="none" w:sz="0" w:space="0" w:color="auto"/>
        <w:bottom w:val="none" w:sz="0" w:space="0" w:color="auto"/>
        <w:right w:val="none" w:sz="0" w:space="0" w:color="auto"/>
      </w:divBdr>
    </w:div>
    <w:div w:id="1644654636">
      <w:bodyDiv w:val="1"/>
      <w:marLeft w:val="0"/>
      <w:marRight w:val="0"/>
      <w:marTop w:val="0"/>
      <w:marBottom w:val="0"/>
      <w:divBdr>
        <w:top w:val="none" w:sz="0" w:space="0" w:color="auto"/>
        <w:left w:val="none" w:sz="0" w:space="0" w:color="auto"/>
        <w:bottom w:val="none" w:sz="0" w:space="0" w:color="auto"/>
        <w:right w:val="none" w:sz="0" w:space="0" w:color="auto"/>
      </w:divBdr>
    </w:div>
    <w:div w:id="1647123927">
      <w:bodyDiv w:val="1"/>
      <w:marLeft w:val="0"/>
      <w:marRight w:val="0"/>
      <w:marTop w:val="0"/>
      <w:marBottom w:val="0"/>
      <w:divBdr>
        <w:top w:val="none" w:sz="0" w:space="0" w:color="auto"/>
        <w:left w:val="none" w:sz="0" w:space="0" w:color="auto"/>
        <w:bottom w:val="none" w:sz="0" w:space="0" w:color="auto"/>
        <w:right w:val="none" w:sz="0" w:space="0" w:color="auto"/>
      </w:divBdr>
    </w:div>
    <w:div w:id="1652364807">
      <w:bodyDiv w:val="1"/>
      <w:marLeft w:val="0"/>
      <w:marRight w:val="0"/>
      <w:marTop w:val="0"/>
      <w:marBottom w:val="0"/>
      <w:divBdr>
        <w:top w:val="none" w:sz="0" w:space="0" w:color="auto"/>
        <w:left w:val="none" w:sz="0" w:space="0" w:color="auto"/>
        <w:bottom w:val="none" w:sz="0" w:space="0" w:color="auto"/>
        <w:right w:val="none" w:sz="0" w:space="0" w:color="auto"/>
      </w:divBdr>
    </w:div>
    <w:div w:id="1655715261">
      <w:bodyDiv w:val="1"/>
      <w:marLeft w:val="0"/>
      <w:marRight w:val="0"/>
      <w:marTop w:val="0"/>
      <w:marBottom w:val="0"/>
      <w:divBdr>
        <w:top w:val="none" w:sz="0" w:space="0" w:color="auto"/>
        <w:left w:val="none" w:sz="0" w:space="0" w:color="auto"/>
        <w:bottom w:val="none" w:sz="0" w:space="0" w:color="auto"/>
        <w:right w:val="none" w:sz="0" w:space="0" w:color="auto"/>
      </w:divBdr>
    </w:div>
    <w:div w:id="1664158844">
      <w:bodyDiv w:val="1"/>
      <w:marLeft w:val="0"/>
      <w:marRight w:val="0"/>
      <w:marTop w:val="0"/>
      <w:marBottom w:val="0"/>
      <w:divBdr>
        <w:top w:val="none" w:sz="0" w:space="0" w:color="auto"/>
        <w:left w:val="none" w:sz="0" w:space="0" w:color="auto"/>
        <w:bottom w:val="none" w:sz="0" w:space="0" w:color="auto"/>
        <w:right w:val="none" w:sz="0" w:space="0" w:color="auto"/>
      </w:divBdr>
    </w:div>
    <w:div w:id="1672754296">
      <w:bodyDiv w:val="1"/>
      <w:marLeft w:val="0"/>
      <w:marRight w:val="0"/>
      <w:marTop w:val="0"/>
      <w:marBottom w:val="0"/>
      <w:divBdr>
        <w:top w:val="none" w:sz="0" w:space="0" w:color="auto"/>
        <w:left w:val="none" w:sz="0" w:space="0" w:color="auto"/>
        <w:bottom w:val="none" w:sz="0" w:space="0" w:color="auto"/>
        <w:right w:val="none" w:sz="0" w:space="0" w:color="auto"/>
      </w:divBdr>
    </w:div>
    <w:div w:id="1769345803">
      <w:bodyDiv w:val="1"/>
      <w:marLeft w:val="0"/>
      <w:marRight w:val="0"/>
      <w:marTop w:val="0"/>
      <w:marBottom w:val="0"/>
      <w:divBdr>
        <w:top w:val="none" w:sz="0" w:space="0" w:color="auto"/>
        <w:left w:val="none" w:sz="0" w:space="0" w:color="auto"/>
        <w:bottom w:val="none" w:sz="0" w:space="0" w:color="auto"/>
        <w:right w:val="none" w:sz="0" w:space="0" w:color="auto"/>
      </w:divBdr>
    </w:div>
    <w:div w:id="1780565393">
      <w:bodyDiv w:val="1"/>
      <w:marLeft w:val="0"/>
      <w:marRight w:val="0"/>
      <w:marTop w:val="0"/>
      <w:marBottom w:val="0"/>
      <w:divBdr>
        <w:top w:val="none" w:sz="0" w:space="0" w:color="auto"/>
        <w:left w:val="none" w:sz="0" w:space="0" w:color="auto"/>
        <w:bottom w:val="none" w:sz="0" w:space="0" w:color="auto"/>
        <w:right w:val="none" w:sz="0" w:space="0" w:color="auto"/>
      </w:divBdr>
    </w:div>
    <w:div w:id="1787432645">
      <w:bodyDiv w:val="1"/>
      <w:marLeft w:val="0"/>
      <w:marRight w:val="0"/>
      <w:marTop w:val="0"/>
      <w:marBottom w:val="0"/>
      <w:divBdr>
        <w:top w:val="none" w:sz="0" w:space="0" w:color="auto"/>
        <w:left w:val="none" w:sz="0" w:space="0" w:color="auto"/>
        <w:bottom w:val="none" w:sz="0" w:space="0" w:color="auto"/>
        <w:right w:val="none" w:sz="0" w:space="0" w:color="auto"/>
      </w:divBdr>
    </w:div>
    <w:div w:id="1792825916">
      <w:bodyDiv w:val="1"/>
      <w:marLeft w:val="0"/>
      <w:marRight w:val="0"/>
      <w:marTop w:val="0"/>
      <w:marBottom w:val="0"/>
      <w:divBdr>
        <w:top w:val="none" w:sz="0" w:space="0" w:color="auto"/>
        <w:left w:val="none" w:sz="0" w:space="0" w:color="auto"/>
        <w:bottom w:val="none" w:sz="0" w:space="0" w:color="auto"/>
        <w:right w:val="none" w:sz="0" w:space="0" w:color="auto"/>
      </w:divBdr>
    </w:div>
    <w:div w:id="1822959788">
      <w:bodyDiv w:val="1"/>
      <w:marLeft w:val="0"/>
      <w:marRight w:val="0"/>
      <w:marTop w:val="0"/>
      <w:marBottom w:val="0"/>
      <w:divBdr>
        <w:top w:val="none" w:sz="0" w:space="0" w:color="auto"/>
        <w:left w:val="none" w:sz="0" w:space="0" w:color="auto"/>
        <w:bottom w:val="none" w:sz="0" w:space="0" w:color="auto"/>
        <w:right w:val="none" w:sz="0" w:space="0" w:color="auto"/>
      </w:divBdr>
    </w:div>
    <w:div w:id="1855798494">
      <w:bodyDiv w:val="1"/>
      <w:marLeft w:val="0"/>
      <w:marRight w:val="0"/>
      <w:marTop w:val="0"/>
      <w:marBottom w:val="0"/>
      <w:divBdr>
        <w:top w:val="none" w:sz="0" w:space="0" w:color="auto"/>
        <w:left w:val="none" w:sz="0" w:space="0" w:color="auto"/>
        <w:bottom w:val="none" w:sz="0" w:space="0" w:color="auto"/>
        <w:right w:val="none" w:sz="0" w:space="0" w:color="auto"/>
      </w:divBdr>
    </w:div>
    <w:div w:id="1892033887">
      <w:bodyDiv w:val="1"/>
      <w:marLeft w:val="0"/>
      <w:marRight w:val="0"/>
      <w:marTop w:val="0"/>
      <w:marBottom w:val="0"/>
      <w:divBdr>
        <w:top w:val="none" w:sz="0" w:space="0" w:color="auto"/>
        <w:left w:val="none" w:sz="0" w:space="0" w:color="auto"/>
        <w:bottom w:val="none" w:sz="0" w:space="0" w:color="auto"/>
        <w:right w:val="none" w:sz="0" w:space="0" w:color="auto"/>
      </w:divBdr>
      <w:divsChild>
        <w:div w:id="1600798702">
          <w:marLeft w:val="336"/>
          <w:marRight w:val="0"/>
          <w:marTop w:val="120"/>
          <w:marBottom w:val="312"/>
          <w:divBdr>
            <w:top w:val="none" w:sz="0" w:space="0" w:color="auto"/>
            <w:left w:val="none" w:sz="0" w:space="0" w:color="auto"/>
            <w:bottom w:val="none" w:sz="0" w:space="0" w:color="auto"/>
            <w:right w:val="none" w:sz="0" w:space="0" w:color="auto"/>
          </w:divBdr>
          <w:divsChild>
            <w:div w:id="42319102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931428031">
      <w:bodyDiv w:val="1"/>
      <w:marLeft w:val="0"/>
      <w:marRight w:val="0"/>
      <w:marTop w:val="0"/>
      <w:marBottom w:val="0"/>
      <w:divBdr>
        <w:top w:val="none" w:sz="0" w:space="0" w:color="auto"/>
        <w:left w:val="none" w:sz="0" w:space="0" w:color="auto"/>
        <w:bottom w:val="none" w:sz="0" w:space="0" w:color="auto"/>
        <w:right w:val="none" w:sz="0" w:space="0" w:color="auto"/>
      </w:divBdr>
    </w:div>
    <w:div w:id="1957980088">
      <w:bodyDiv w:val="1"/>
      <w:marLeft w:val="0"/>
      <w:marRight w:val="0"/>
      <w:marTop w:val="0"/>
      <w:marBottom w:val="0"/>
      <w:divBdr>
        <w:top w:val="none" w:sz="0" w:space="0" w:color="auto"/>
        <w:left w:val="none" w:sz="0" w:space="0" w:color="auto"/>
        <w:bottom w:val="none" w:sz="0" w:space="0" w:color="auto"/>
        <w:right w:val="none" w:sz="0" w:space="0" w:color="auto"/>
      </w:divBdr>
    </w:div>
    <w:div w:id="1974865549">
      <w:bodyDiv w:val="1"/>
      <w:marLeft w:val="0"/>
      <w:marRight w:val="0"/>
      <w:marTop w:val="0"/>
      <w:marBottom w:val="0"/>
      <w:divBdr>
        <w:top w:val="none" w:sz="0" w:space="0" w:color="auto"/>
        <w:left w:val="none" w:sz="0" w:space="0" w:color="auto"/>
        <w:bottom w:val="none" w:sz="0" w:space="0" w:color="auto"/>
        <w:right w:val="none" w:sz="0" w:space="0" w:color="auto"/>
      </w:divBdr>
      <w:divsChild>
        <w:div w:id="1587568730">
          <w:marLeft w:val="0"/>
          <w:marRight w:val="0"/>
          <w:marTop w:val="0"/>
          <w:marBottom w:val="0"/>
          <w:divBdr>
            <w:top w:val="none" w:sz="0" w:space="0" w:color="auto"/>
            <w:left w:val="none" w:sz="0" w:space="0" w:color="auto"/>
            <w:bottom w:val="none" w:sz="0" w:space="0" w:color="auto"/>
            <w:right w:val="none" w:sz="0" w:space="0" w:color="auto"/>
          </w:divBdr>
        </w:div>
      </w:divsChild>
    </w:div>
    <w:div w:id="2070225542">
      <w:bodyDiv w:val="1"/>
      <w:marLeft w:val="0"/>
      <w:marRight w:val="0"/>
      <w:marTop w:val="0"/>
      <w:marBottom w:val="0"/>
      <w:divBdr>
        <w:top w:val="none" w:sz="0" w:space="0" w:color="auto"/>
        <w:left w:val="none" w:sz="0" w:space="0" w:color="auto"/>
        <w:bottom w:val="none" w:sz="0" w:space="0" w:color="auto"/>
        <w:right w:val="none" w:sz="0" w:space="0" w:color="auto"/>
      </w:divBdr>
      <w:divsChild>
        <w:div w:id="1370646189">
          <w:marLeft w:val="0"/>
          <w:marRight w:val="0"/>
          <w:marTop w:val="100"/>
          <w:marBottom w:val="0"/>
          <w:divBdr>
            <w:top w:val="none" w:sz="0" w:space="0" w:color="auto"/>
            <w:left w:val="none" w:sz="0" w:space="0" w:color="auto"/>
            <w:bottom w:val="none" w:sz="0" w:space="0" w:color="auto"/>
            <w:right w:val="none" w:sz="0" w:space="0" w:color="auto"/>
          </w:divBdr>
        </w:div>
        <w:div w:id="371921641">
          <w:marLeft w:val="0"/>
          <w:marRight w:val="0"/>
          <w:marTop w:val="0"/>
          <w:marBottom w:val="0"/>
          <w:divBdr>
            <w:top w:val="none" w:sz="0" w:space="0" w:color="auto"/>
            <w:left w:val="none" w:sz="0" w:space="0" w:color="auto"/>
            <w:bottom w:val="none" w:sz="0" w:space="0" w:color="auto"/>
            <w:right w:val="none" w:sz="0" w:space="0" w:color="auto"/>
          </w:divBdr>
          <w:divsChild>
            <w:div w:id="956987277">
              <w:marLeft w:val="0"/>
              <w:marRight w:val="0"/>
              <w:marTop w:val="0"/>
              <w:marBottom w:val="0"/>
              <w:divBdr>
                <w:top w:val="none" w:sz="0" w:space="0" w:color="auto"/>
                <w:left w:val="none" w:sz="0" w:space="0" w:color="auto"/>
                <w:bottom w:val="none" w:sz="0" w:space="0" w:color="auto"/>
                <w:right w:val="none" w:sz="0" w:space="0" w:color="auto"/>
              </w:divBdr>
              <w:divsChild>
                <w:div w:id="6409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580017">
      <w:bodyDiv w:val="1"/>
      <w:marLeft w:val="0"/>
      <w:marRight w:val="0"/>
      <w:marTop w:val="0"/>
      <w:marBottom w:val="0"/>
      <w:divBdr>
        <w:top w:val="none" w:sz="0" w:space="0" w:color="auto"/>
        <w:left w:val="none" w:sz="0" w:space="0" w:color="auto"/>
        <w:bottom w:val="none" w:sz="0" w:space="0" w:color="auto"/>
        <w:right w:val="none" w:sz="0" w:space="0" w:color="auto"/>
      </w:divBdr>
      <w:divsChild>
        <w:div w:id="1384448450">
          <w:marLeft w:val="0"/>
          <w:marRight w:val="0"/>
          <w:marTop w:val="100"/>
          <w:marBottom w:val="0"/>
          <w:divBdr>
            <w:top w:val="none" w:sz="0" w:space="0" w:color="auto"/>
            <w:left w:val="none" w:sz="0" w:space="0" w:color="auto"/>
            <w:bottom w:val="none" w:sz="0" w:space="0" w:color="auto"/>
            <w:right w:val="none" w:sz="0" w:space="0" w:color="auto"/>
          </w:divBdr>
        </w:div>
        <w:div w:id="131794400">
          <w:marLeft w:val="0"/>
          <w:marRight w:val="0"/>
          <w:marTop w:val="0"/>
          <w:marBottom w:val="0"/>
          <w:divBdr>
            <w:top w:val="none" w:sz="0" w:space="0" w:color="auto"/>
            <w:left w:val="none" w:sz="0" w:space="0" w:color="auto"/>
            <w:bottom w:val="none" w:sz="0" w:space="0" w:color="auto"/>
            <w:right w:val="none" w:sz="0" w:space="0" w:color="auto"/>
          </w:divBdr>
          <w:divsChild>
            <w:div w:id="1551720708">
              <w:marLeft w:val="0"/>
              <w:marRight w:val="0"/>
              <w:marTop w:val="0"/>
              <w:marBottom w:val="0"/>
              <w:divBdr>
                <w:top w:val="none" w:sz="0" w:space="0" w:color="auto"/>
                <w:left w:val="none" w:sz="0" w:space="0" w:color="auto"/>
                <w:bottom w:val="none" w:sz="0" w:space="0" w:color="auto"/>
                <w:right w:val="none" w:sz="0" w:space="0" w:color="auto"/>
              </w:divBdr>
              <w:divsChild>
                <w:div w:id="17987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125933">
      <w:bodyDiv w:val="1"/>
      <w:marLeft w:val="0"/>
      <w:marRight w:val="0"/>
      <w:marTop w:val="0"/>
      <w:marBottom w:val="0"/>
      <w:divBdr>
        <w:top w:val="none" w:sz="0" w:space="0" w:color="auto"/>
        <w:left w:val="none" w:sz="0" w:space="0" w:color="auto"/>
        <w:bottom w:val="none" w:sz="0" w:space="0" w:color="auto"/>
        <w:right w:val="none" w:sz="0" w:space="0" w:color="auto"/>
      </w:divBdr>
    </w:div>
    <w:div w:id="2083674535">
      <w:bodyDiv w:val="1"/>
      <w:marLeft w:val="0"/>
      <w:marRight w:val="0"/>
      <w:marTop w:val="0"/>
      <w:marBottom w:val="0"/>
      <w:divBdr>
        <w:top w:val="none" w:sz="0" w:space="0" w:color="auto"/>
        <w:left w:val="none" w:sz="0" w:space="0" w:color="auto"/>
        <w:bottom w:val="none" w:sz="0" w:space="0" w:color="auto"/>
        <w:right w:val="none" w:sz="0" w:space="0" w:color="auto"/>
      </w:divBdr>
    </w:div>
    <w:div w:id="2129082081">
      <w:bodyDiv w:val="1"/>
      <w:marLeft w:val="0"/>
      <w:marRight w:val="0"/>
      <w:marTop w:val="0"/>
      <w:marBottom w:val="0"/>
      <w:divBdr>
        <w:top w:val="none" w:sz="0" w:space="0" w:color="auto"/>
        <w:left w:val="none" w:sz="0" w:space="0" w:color="auto"/>
        <w:bottom w:val="none" w:sz="0" w:space="0" w:color="auto"/>
        <w:right w:val="none" w:sz="0" w:space="0" w:color="auto"/>
      </w:divBdr>
    </w:div>
    <w:div w:id="2136605659">
      <w:bodyDiv w:val="1"/>
      <w:marLeft w:val="0"/>
      <w:marRight w:val="0"/>
      <w:marTop w:val="0"/>
      <w:marBottom w:val="0"/>
      <w:divBdr>
        <w:top w:val="none" w:sz="0" w:space="0" w:color="auto"/>
        <w:left w:val="none" w:sz="0" w:space="0" w:color="auto"/>
        <w:bottom w:val="none" w:sz="0" w:space="0" w:color="auto"/>
        <w:right w:val="none" w:sz="0" w:space="0" w:color="auto"/>
      </w:divBdr>
      <w:divsChild>
        <w:div w:id="1080103066">
          <w:marLeft w:val="336"/>
          <w:marRight w:val="0"/>
          <w:marTop w:val="120"/>
          <w:marBottom w:val="312"/>
          <w:divBdr>
            <w:top w:val="none" w:sz="0" w:space="0" w:color="auto"/>
            <w:left w:val="none" w:sz="0" w:space="0" w:color="auto"/>
            <w:bottom w:val="none" w:sz="0" w:space="0" w:color="auto"/>
            <w:right w:val="none" w:sz="0" w:space="0" w:color="auto"/>
          </w:divBdr>
          <w:divsChild>
            <w:div w:id="185981234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gif"/><Relationship Id="rId18" Type="http://schemas.openxmlformats.org/officeDocument/2006/relationships/image" Target="media/image11.gif"/><Relationship Id="rId26" Type="http://schemas.openxmlformats.org/officeDocument/2006/relationships/image" Target="media/image19.gif"/><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gif"/><Relationship Id="rId42" Type="http://schemas.openxmlformats.org/officeDocument/2006/relationships/image" Target="media/image35.png"/><Relationship Id="rId7" Type="http://schemas.openxmlformats.org/officeDocument/2006/relationships/hyperlink" Target="https://auroramed.ru/catalog/rasxodnyie-materialyi/gemostatiki/" TargetMode="External"/><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gif"/><Relationship Id="rId32" Type="http://schemas.openxmlformats.org/officeDocument/2006/relationships/image" Target="media/image25.png"/><Relationship Id="rId37" Type="http://schemas.openxmlformats.org/officeDocument/2006/relationships/image" Target="media/image30.jpeg"/><Relationship Id="rId40" Type="http://schemas.openxmlformats.org/officeDocument/2006/relationships/image" Target="media/image33.gif"/><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gif"/><Relationship Id="rId19" Type="http://schemas.openxmlformats.org/officeDocument/2006/relationships/image" Target="media/image12.png"/><Relationship Id="rId31" Type="http://schemas.openxmlformats.org/officeDocument/2006/relationships/image" Target="media/image24.gif"/><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gif"/><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image" Target="media/image36.png"/><Relationship Id="rId8" Type="http://schemas.openxmlformats.org/officeDocument/2006/relationships/image" Target="media/image1.png"/><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gif"/><Relationship Id="rId38" Type="http://schemas.openxmlformats.org/officeDocument/2006/relationships/image" Target="media/image31.gif"/><Relationship Id="rId46" Type="http://schemas.openxmlformats.org/officeDocument/2006/relationships/theme" Target="theme/theme1.xml"/><Relationship Id="rId20" Type="http://schemas.openxmlformats.org/officeDocument/2006/relationships/image" Target="media/image13.png"/><Relationship Id="rId41" Type="http://schemas.openxmlformats.org/officeDocument/2006/relationships/image" Target="media/image3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630</TotalTime>
  <Pages>29</Pages>
  <Words>7623</Words>
  <Characters>43453</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Lenovo-pc</dc:creator>
  <cp:lastModifiedBy>Windows User</cp:lastModifiedBy>
  <cp:revision>10</cp:revision>
  <cp:lastPrinted>2022-11-17T11:10:00Z</cp:lastPrinted>
  <dcterms:created xsi:type="dcterms:W3CDTF">2022-10-16T08:12:00Z</dcterms:created>
  <dcterms:modified xsi:type="dcterms:W3CDTF">2022-12-07T07:50:00Z</dcterms:modified>
</cp:coreProperties>
</file>